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page" w:tblpX="1416" w:tblpY="-217"/>
        <w:tblW w:w="0" w:type="auto"/>
        <w:tblLook w:val="01E0" w:firstRow="1" w:lastRow="1" w:firstColumn="1" w:lastColumn="1" w:noHBand="0" w:noVBand="0"/>
      </w:tblPr>
      <w:tblGrid>
        <w:gridCol w:w="4697"/>
        <w:gridCol w:w="4874"/>
      </w:tblGrid>
      <w:tr w:rsidR="00C00317" w:rsidTr="00C00317">
        <w:tc>
          <w:tcPr>
            <w:tcW w:w="5210" w:type="dxa"/>
          </w:tcPr>
          <w:p w:rsidR="00C00317" w:rsidRDefault="00C00317">
            <w:pPr>
              <w:rPr>
                <w:b/>
                <w:i/>
                <w:u w:val="single"/>
              </w:rPr>
            </w:pPr>
            <w:bookmarkStart w:id="0" w:name="_GoBack"/>
            <w:bookmarkEnd w:id="0"/>
          </w:p>
        </w:tc>
        <w:tc>
          <w:tcPr>
            <w:tcW w:w="5211" w:type="dxa"/>
          </w:tcPr>
          <w:p w:rsidR="00C00317" w:rsidRDefault="00A73057">
            <w:pPr>
              <w:spacing w:after="0" w:line="240" w:lineRule="auto"/>
              <w:ind w:left="-69" w:right="-108"/>
              <w:jc w:val="center"/>
              <w:rPr>
                <w:rFonts w:ascii="Times New Roman" w:hAnsi="Times New Roman" w:cs="Times New Roman"/>
                <w:sz w:val="28"/>
                <w:szCs w:val="28"/>
              </w:rPr>
            </w:pPr>
            <w:r>
              <w:rPr>
                <w:rFonts w:ascii="Times New Roman" w:hAnsi="Times New Roman" w:cs="Times New Roman"/>
                <w:sz w:val="28"/>
                <w:szCs w:val="28"/>
              </w:rPr>
              <w:t>УТВЕРЖДЕНО</w:t>
            </w:r>
          </w:p>
          <w:p w:rsidR="00C00317" w:rsidRDefault="00A73057">
            <w:pPr>
              <w:spacing w:after="0" w:line="240" w:lineRule="auto"/>
              <w:ind w:left="-69" w:right="-108"/>
              <w:jc w:val="center"/>
              <w:rPr>
                <w:rFonts w:ascii="Times New Roman" w:hAnsi="Times New Roman" w:cs="Times New Roman"/>
                <w:sz w:val="28"/>
                <w:szCs w:val="28"/>
              </w:rPr>
            </w:pPr>
            <w:r>
              <w:rPr>
                <w:rFonts w:ascii="Times New Roman" w:hAnsi="Times New Roman" w:cs="Times New Roman"/>
                <w:sz w:val="28"/>
                <w:szCs w:val="28"/>
              </w:rPr>
              <w:t>приказом</w:t>
            </w:r>
            <w:r w:rsidR="00C00317">
              <w:rPr>
                <w:rFonts w:ascii="Times New Roman" w:hAnsi="Times New Roman" w:cs="Times New Roman"/>
                <w:sz w:val="28"/>
                <w:szCs w:val="28"/>
              </w:rPr>
              <w:t xml:space="preserve"> комитета </w:t>
            </w:r>
          </w:p>
          <w:p w:rsidR="00C00317" w:rsidRDefault="00C00317">
            <w:pPr>
              <w:spacing w:after="0" w:line="240" w:lineRule="auto"/>
              <w:ind w:left="-69" w:right="-108"/>
              <w:jc w:val="center"/>
              <w:rPr>
                <w:rFonts w:ascii="Times New Roman" w:hAnsi="Times New Roman" w:cs="Times New Roman"/>
                <w:sz w:val="28"/>
                <w:szCs w:val="28"/>
              </w:rPr>
            </w:pPr>
            <w:r>
              <w:rPr>
                <w:rFonts w:ascii="Times New Roman" w:hAnsi="Times New Roman" w:cs="Times New Roman"/>
                <w:sz w:val="28"/>
                <w:szCs w:val="28"/>
              </w:rPr>
              <w:t xml:space="preserve">по делам молодежи и туризму </w:t>
            </w:r>
          </w:p>
          <w:p w:rsidR="00C00317" w:rsidRDefault="00C00317">
            <w:pPr>
              <w:spacing w:after="0" w:line="240" w:lineRule="auto"/>
              <w:ind w:left="-69" w:right="-108"/>
              <w:jc w:val="center"/>
              <w:rPr>
                <w:rFonts w:ascii="Times New Roman" w:hAnsi="Times New Roman" w:cs="Times New Roman"/>
                <w:sz w:val="28"/>
                <w:szCs w:val="28"/>
              </w:rPr>
            </w:pPr>
            <w:r>
              <w:rPr>
                <w:rFonts w:ascii="Times New Roman" w:hAnsi="Times New Roman" w:cs="Times New Roman"/>
                <w:sz w:val="28"/>
                <w:szCs w:val="28"/>
              </w:rPr>
              <w:t xml:space="preserve">Курской области </w:t>
            </w:r>
          </w:p>
          <w:p w:rsidR="00C00317" w:rsidRDefault="00A73057" w:rsidP="00A73057">
            <w:pPr>
              <w:spacing w:after="0" w:line="240" w:lineRule="auto"/>
              <w:ind w:left="-69" w:right="-108"/>
              <w:jc w:val="center"/>
              <w:rPr>
                <w:rFonts w:ascii="Times New Roman" w:hAnsi="Times New Roman" w:cs="Times New Roman"/>
                <w:sz w:val="28"/>
                <w:szCs w:val="28"/>
              </w:rPr>
            </w:pPr>
            <w:r>
              <w:rPr>
                <w:rFonts w:ascii="Times New Roman" w:hAnsi="Times New Roman" w:cs="Times New Roman"/>
                <w:sz w:val="28"/>
                <w:szCs w:val="28"/>
              </w:rPr>
              <w:t xml:space="preserve">от </w:t>
            </w:r>
            <w:r w:rsidR="00C00317">
              <w:rPr>
                <w:rFonts w:ascii="Times New Roman" w:hAnsi="Times New Roman" w:cs="Times New Roman"/>
                <w:sz w:val="28"/>
                <w:szCs w:val="28"/>
              </w:rPr>
              <w:t>«</w:t>
            </w:r>
            <w:r w:rsidR="009B1C05">
              <w:rPr>
                <w:rFonts w:ascii="Times New Roman" w:hAnsi="Times New Roman" w:cs="Times New Roman"/>
                <w:sz w:val="28"/>
                <w:szCs w:val="28"/>
              </w:rPr>
              <w:t>25</w:t>
            </w:r>
            <w:r w:rsidR="00C00317">
              <w:rPr>
                <w:rFonts w:ascii="Times New Roman" w:hAnsi="Times New Roman" w:cs="Times New Roman"/>
                <w:sz w:val="28"/>
                <w:szCs w:val="28"/>
              </w:rPr>
              <w:t>»</w:t>
            </w:r>
            <w:r w:rsidR="009B1C05">
              <w:rPr>
                <w:rFonts w:ascii="Times New Roman" w:hAnsi="Times New Roman" w:cs="Times New Roman"/>
                <w:sz w:val="28"/>
                <w:szCs w:val="28"/>
              </w:rPr>
              <w:t xml:space="preserve"> февраля</w:t>
            </w:r>
            <w:r w:rsidR="00C00317">
              <w:rPr>
                <w:rFonts w:ascii="Times New Roman" w:hAnsi="Times New Roman" w:cs="Times New Roman"/>
                <w:sz w:val="28"/>
                <w:szCs w:val="28"/>
              </w:rPr>
              <w:t xml:space="preserve"> 2015 г</w:t>
            </w:r>
            <w:r>
              <w:rPr>
                <w:rFonts w:ascii="Times New Roman" w:hAnsi="Times New Roman" w:cs="Times New Roman"/>
                <w:sz w:val="28"/>
                <w:szCs w:val="28"/>
              </w:rPr>
              <w:t>. № 42-р</w:t>
            </w:r>
          </w:p>
          <w:p w:rsidR="00C00317" w:rsidRDefault="00C00317">
            <w:pPr>
              <w:spacing w:after="0"/>
              <w:ind w:firstLine="709"/>
              <w:jc w:val="right"/>
              <w:rPr>
                <w:b/>
                <w:i/>
              </w:rPr>
            </w:pPr>
          </w:p>
        </w:tc>
      </w:tr>
    </w:tbl>
    <w:p w:rsidR="00C00317" w:rsidRPr="00AF11B8" w:rsidRDefault="00C00317" w:rsidP="00C00317">
      <w:pPr>
        <w:pStyle w:val="a4"/>
        <w:ind w:firstLine="709"/>
        <w:rPr>
          <w:sz w:val="28"/>
          <w:szCs w:val="28"/>
        </w:rPr>
      </w:pPr>
      <w:r w:rsidRPr="00AF11B8">
        <w:rPr>
          <w:sz w:val="28"/>
          <w:szCs w:val="28"/>
        </w:rPr>
        <w:t>ПОЛОЖЕНИЕ</w:t>
      </w:r>
    </w:p>
    <w:p w:rsidR="00C00317" w:rsidRPr="00AF11B8" w:rsidRDefault="00C00317" w:rsidP="00C00317">
      <w:pPr>
        <w:pStyle w:val="a4"/>
        <w:ind w:firstLine="709"/>
        <w:rPr>
          <w:b w:val="0"/>
          <w:sz w:val="28"/>
          <w:szCs w:val="28"/>
        </w:rPr>
      </w:pPr>
      <w:r w:rsidRPr="00AF11B8">
        <w:rPr>
          <w:b w:val="0"/>
          <w:sz w:val="28"/>
          <w:szCs w:val="28"/>
        </w:rPr>
        <w:t xml:space="preserve">о региональном этапе </w:t>
      </w:r>
    </w:p>
    <w:p w:rsidR="00AF11B8" w:rsidRDefault="00C00317" w:rsidP="00C00317">
      <w:pPr>
        <w:pStyle w:val="a4"/>
        <w:ind w:firstLine="709"/>
        <w:rPr>
          <w:b w:val="0"/>
          <w:sz w:val="28"/>
          <w:szCs w:val="28"/>
        </w:rPr>
      </w:pPr>
      <w:r w:rsidRPr="00AF11B8">
        <w:rPr>
          <w:b w:val="0"/>
          <w:sz w:val="28"/>
          <w:szCs w:val="28"/>
        </w:rPr>
        <w:t xml:space="preserve">Всероссийского конкурса молодежи </w:t>
      </w:r>
    </w:p>
    <w:p w:rsidR="00AF11B8" w:rsidRDefault="00C00317" w:rsidP="00AF11B8">
      <w:pPr>
        <w:pStyle w:val="a4"/>
        <w:ind w:firstLine="709"/>
        <w:rPr>
          <w:b w:val="0"/>
          <w:sz w:val="28"/>
          <w:szCs w:val="28"/>
        </w:rPr>
      </w:pPr>
      <w:r w:rsidRPr="00AF11B8">
        <w:rPr>
          <w:b w:val="0"/>
          <w:sz w:val="28"/>
          <w:szCs w:val="28"/>
        </w:rPr>
        <w:t xml:space="preserve">образовательных учреждений </w:t>
      </w:r>
      <w:r w:rsidR="00AF11B8">
        <w:rPr>
          <w:b w:val="0"/>
          <w:sz w:val="28"/>
          <w:szCs w:val="28"/>
        </w:rPr>
        <w:t xml:space="preserve"> </w:t>
      </w:r>
      <w:r w:rsidRPr="00AF11B8">
        <w:rPr>
          <w:b w:val="0"/>
          <w:sz w:val="28"/>
          <w:szCs w:val="28"/>
        </w:rPr>
        <w:t xml:space="preserve">и научных организаций </w:t>
      </w:r>
    </w:p>
    <w:p w:rsidR="00C00317" w:rsidRPr="00AF11B8" w:rsidRDefault="00C00317" w:rsidP="00AF11B8">
      <w:pPr>
        <w:pStyle w:val="a4"/>
        <w:ind w:firstLine="709"/>
        <w:rPr>
          <w:b w:val="0"/>
          <w:sz w:val="28"/>
          <w:szCs w:val="28"/>
        </w:rPr>
      </w:pPr>
      <w:r w:rsidRPr="00AF11B8">
        <w:rPr>
          <w:b w:val="0"/>
          <w:sz w:val="28"/>
          <w:szCs w:val="28"/>
        </w:rPr>
        <w:t>на лучшую работу</w:t>
      </w:r>
    </w:p>
    <w:p w:rsidR="00C00317" w:rsidRPr="00AF11B8" w:rsidRDefault="00C00317" w:rsidP="00C00317">
      <w:pPr>
        <w:pStyle w:val="a4"/>
        <w:ind w:firstLine="709"/>
        <w:rPr>
          <w:b w:val="0"/>
          <w:bCs/>
          <w:sz w:val="28"/>
          <w:szCs w:val="28"/>
        </w:rPr>
      </w:pPr>
      <w:r w:rsidRPr="00AF11B8">
        <w:rPr>
          <w:b w:val="0"/>
          <w:bCs/>
          <w:sz w:val="28"/>
          <w:szCs w:val="28"/>
        </w:rPr>
        <w:t xml:space="preserve"> «Моя законотворческая инициатива» </w:t>
      </w:r>
    </w:p>
    <w:p w:rsidR="00C00317" w:rsidRDefault="00C00317" w:rsidP="00C00317">
      <w:pPr>
        <w:pStyle w:val="a4"/>
        <w:ind w:firstLine="709"/>
        <w:jc w:val="left"/>
      </w:pPr>
    </w:p>
    <w:p w:rsidR="00C00317" w:rsidRDefault="00C00317" w:rsidP="00AF11B8">
      <w:pPr>
        <w:pStyle w:val="3"/>
        <w:numPr>
          <w:ilvl w:val="0"/>
          <w:numId w:val="1"/>
        </w:numPr>
        <w:jc w:val="center"/>
        <w:rPr>
          <w:i w:val="0"/>
          <w:caps/>
        </w:rPr>
      </w:pPr>
      <w:r>
        <w:rPr>
          <w:i w:val="0"/>
          <w:caps/>
        </w:rPr>
        <w:t>Общие положения</w:t>
      </w:r>
    </w:p>
    <w:p w:rsidR="00C00317" w:rsidRDefault="00C00317" w:rsidP="00C00317">
      <w:pPr>
        <w:pStyle w:val="aa"/>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Настоящее Положение регламентирует порядок проведения регионального этапа Всероссийского конкурса молодежи образовательных учреждений и научных организаций на лучшую работу «Моя законотворческая инициатива» (далее – Конкурс).</w:t>
      </w:r>
    </w:p>
    <w:p w:rsidR="00C00317" w:rsidRDefault="00C00317" w:rsidP="00C00317">
      <w:pPr>
        <w:pStyle w:val="aa"/>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Учредителями и организаторами Всероссийского конкурса являются Государственная Дума Федерального Собрания Российской Федерации (далее - Государственная Дума) и Общероссийская общественная организация «Национальная система развития научной, творческой и инновационной деятельности молодежи России «Интеграция» (далее – НС «Интеграция»). Конкурс учрежден в ознаменование 100-летия образования Государственной Думы в России.</w:t>
      </w:r>
    </w:p>
    <w:p w:rsidR="00C00317" w:rsidRDefault="00C00317" w:rsidP="00C00317">
      <w:pPr>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Организаторами регионального этапа Конкурса по Курской области являются комитет по делам молодежи и туризму Курской области, Совет молодых ученых и специалистов Курской области и АОУ ВПО Курской области «Курская Академия государственной и муниципальной службы».</w:t>
      </w:r>
    </w:p>
    <w:p w:rsidR="00C00317" w:rsidRDefault="00C00317" w:rsidP="00C00317">
      <w:pPr>
        <w:numPr>
          <w:ilvl w:val="1"/>
          <w:numId w:val="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Официальными партнерами регионального этапа Конкурса являются Общественная Молодежная Палата при Курской областной Думе, ОКУ «Центр регионального развития», ОБУ «Областной центр молодежных программ», Курское региональное отделение Общероссийской общественной организации «Российский союз молодых ученых» и Региональное отделение Всероссийской общественной организации «Молодая Гвардия Единой России» Курской области.</w:t>
      </w:r>
    </w:p>
    <w:p w:rsidR="00C00317" w:rsidRDefault="00C00317" w:rsidP="00C00317">
      <w:pPr>
        <w:pStyle w:val="aa"/>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Конкурс проводится в целях:</w:t>
      </w:r>
    </w:p>
    <w:p w:rsidR="00C00317" w:rsidRDefault="00C00317" w:rsidP="00C00317">
      <w:pPr>
        <w:pStyle w:val="a4"/>
        <w:numPr>
          <w:ilvl w:val="0"/>
          <w:numId w:val="2"/>
        </w:numPr>
        <w:ind w:left="851" w:hanging="567"/>
        <w:jc w:val="both"/>
        <w:rPr>
          <w:b w:val="0"/>
          <w:sz w:val="28"/>
          <w:szCs w:val="28"/>
        </w:rPr>
      </w:pPr>
      <w:r>
        <w:rPr>
          <w:b w:val="0"/>
          <w:sz w:val="28"/>
          <w:szCs w:val="28"/>
        </w:rPr>
        <w:t>пропаганды принципов формирования правового государства;</w:t>
      </w:r>
    </w:p>
    <w:p w:rsidR="00C00317" w:rsidRPr="00090789" w:rsidRDefault="00C00317" w:rsidP="00090789">
      <w:pPr>
        <w:pStyle w:val="2"/>
        <w:numPr>
          <w:ilvl w:val="0"/>
          <w:numId w:val="2"/>
        </w:numPr>
        <w:ind w:left="851" w:hanging="567"/>
        <w:rPr>
          <w:sz w:val="28"/>
          <w:szCs w:val="28"/>
        </w:rPr>
      </w:pPr>
      <w:r>
        <w:rPr>
          <w:sz w:val="28"/>
          <w:szCs w:val="28"/>
        </w:rPr>
        <w:t>привлечения молодежи к государственному управлению посредством ее</w:t>
      </w:r>
      <w:r w:rsidR="00090789">
        <w:rPr>
          <w:sz w:val="28"/>
          <w:szCs w:val="28"/>
        </w:rPr>
        <w:t xml:space="preserve"> </w:t>
      </w:r>
      <w:r w:rsidRPr="00090789">
        <w:rPr>
          <w:sz w:val="28"/>
          <w:szCs w:val="28"/>
        </w:rPr>
        <w:t>участия в законотворческой деятельности;</w:t>
      </w:r>
    </w:p>
    <w:p w:rsidR="00C00317" w:rsidRPr="00090789" w:rsidRDefault="00C00317" w:rsidP="00090789">
      <w:pPr>
        <w:pStyle w:val="2"/>
        <w:numPr>
          <w:ilvl w:val="0"/>
          <w:numId w:val="2"/>
        </w:numPr>
        <w:ind w:left="851" w:hanging="567"/>
        <w:rPr>
          <w:sz w:val="28"/>
          <w:szCs w:val="28"/>
        </w:rPr>
      </w:pPr>
      <w:r>
        <w:rPr>
          <w:sz w:val="28"/>
          <w:szCs w:val="28"/>
        </w:rPr>
        <w:t>создания условий для подготовки кадрового резерва политических лидеров и</w:t>
      </w:r>
      <w:r w:rsidR="00090789">
        <w:rPr>
          <w:sz w:val="28"/>
          <w:szCs w:val="28"/>
        </w:rPr>
        <w:t xml:space="preserve"> </w:t>
      </w:r>
      <w:r w:rsidRPr="00090789">
        <w:rPr>
          <w:sz w:val="28"/>
          <w:szCs w:val="28"/>
        </w:rPr>
        <w:t>специалистов в области правового регулирования;</w:t>
      </w:r>
    </w:p>
    <w:p w:rsidR="00C00317" w:rsidRPr="00090789" w:rsidRDefault="00C00317" w:rsidP="00090789">
      <w:pPr>
        <w:pStyle w:val="2"/>
        <w:numPr>
          <w:ilvl w:val="0"/>
          <w:numId w:val="2"/>
        </w:numPr>
        <w:ind w:left="851" w:hanging="567"/>
        <w:rPr>
          <w:sz w:val="28"/>
          <w:szCs w:val="28"/>
        </w:rPr>
      </w:pPr>
      <w:r>
        <w:rPr>
          <w:sz w:val="28"/>
          <w:szCs w:val="28"/>
        </w:rPr>
        <w:lastRenderedPageBreak/>
        <w:t>содействия распространению и развитию правовой культуры в молодежной</w:t>
      </w:r>
      <w:r w:rsidR="00090789">
        <w:rPr>
          <w:sz w:val="28"/>
          <w:szCs w:val="28"/>
        </w:rPr>
        <w:t xml:space="preserve"> </w:t>
      </w:r>
      <w:r w:rsidRPr="00090789">
        <w:rPr>
          <w:sz w:val="28"/>
          <w:szCs w:val="28"/>
        </w:rPr>
        <w:t>среде;</w:t>
      </w:r>
    </w:p>
    <w:p w:rsidR="00C00317" w:rsidRPr="00090789" w:rsidRDefault="00C00317" w:rsidP="00090789">
      <w:pPr>
        <w:pStyle w:val="2"/>
        <w:numPr>
          <w:ilvl w:val="0"/>
          <w:numId w:val="2"/>
        </w:numPr>
        <w:ind w:left="851" w:hanging="567"/>
        <w:rPr>
          <w:sz w:val="28"/>
          <w:szCs w:val="28"/>
        </w:rPr>
      </w:pPr>
      <w:r>
        <w:rPr>
          <w:sz w:val="28"/>
          <w:szCs w:val="28"/>
        </w:rPr>
        <w:t>мониторинга уровня правового сознания, интересов на краткосрочную и</w:t>
      </w:r>
      <w:r w:rsidR="00090789">
        <w:rPr>
          <w:sz w:val="28"/>
          <w:szCs w:val="28"/>
        </w:rPr>
        <w:t xml:space="preserve"> </w:t>
      </w:r>
      <w:r w:rsidRPr="00090789">
        <w:rPr>
          <w:sz w:val="28"/>
          <w:szCs w:val="28"/>
        </w:rPr>
        <w:t>долговременную перспективу, качества юридической подготовки</w:t>
      </w:r>
      <w:r w:rsidR="00090789">
        <w:rPr>
          <w:sz w:val="28"/>
          <w:szCs w:val="28"/>
        </w:rPr>
        <w:t xml:space="preserve"> </w:t>
      </w:r>
      <w:r w:rsidRPr="00090789">
        <w:rPr>
          <w:sz w:val="28"/>
          <w:szCs w:val="28"/>
        </w:rPr>
        <w:t xml:space="preserve">обучающейся и работающей молодежи;  </w:t>
      </w:r>
    </w:p>
    <w:p w:rsidR="00C00317" w:rsidRPr="00090789" w:rsidRDefault="00C00317" w:rsidP="00090789">
      <w:pPr>
        <w:pStyle w:val="2"/>
        <w:numPr>
          <w:ilvl w:val="0"/>
          <w:numId w:val="2"/>
        </w:numPr>
        <w:ind w:left="851" w:hanging="567"/>
        <w:rPr>
          <w:sz w:val="28"/>
          <w:szCs w:val="28"/>
        </w:rPr>
      </w:pPr>
      <w:r>
        <w:rPr>
          <w:sz w:val="28"/>
          <w:szCs w:val="28"/>
        </w:rPr>
        <w:t>выявления, отбора и поддержки наиболее перспективных проектов и других</w:t>
      </w:r>
      <w:r w:rsidR="00090789">
        <w:rPr>
          <w:sz w:val="28"/>
          <w:szCs w:val="28"/>
        </w:rPr>
        <w:t xml:space="preserve"> </w:t>
      </w:r>
      <w:r w:rsidRPr="00090789">
        <w:rPr>
          <w:sz w:val="28"/>
          <w:szCs w:val="28"/>
        </w:rPr>
        <w:t>значимых инициатив молодежи для подготовки законодательных инициатив;</w:t>
      </w:r>
    </w:p>
    <w:p w:rsidR="00C00317" w:rsidRDefault="00C00317" w:rsidP="00C00317">
      <w:pPr>
        <w:pStyle w:val="2"/>
        <w:numPr>
          <w:ilvl w:val="0"/>
          <w:numId w:val="2"/>
        </w:numPr>
        <w:ind w:left="851" w:hanging="567"/>
        <w:rPr>
          <w:sz w:val="28"/>
          <w:szCs w:val="28"/>
        </w:rPr>
      </w:pPr>
      <w:r>
        <w:rPr>
          <w:sz w:val="28"/>
          <w:szCs w:val="28"/>
        </w:rPr>
        <w:t xml:space="preserve">стимулирования дальнейшего профессионального образования молодежи; </w:t>
      </w:r>
    </w:p>
    <w:p w:rsidR="00C00317" w:rsidRDefault="00C00317" w:rsidP="00C00317">
      <w:pPr>
        <w:pStyle w:val="2"/>
        <w:numPr>
          <w:ilvl w:val="0"/>
          <w:numId w:val="2"/>
        </w:numPr>
        <w:ind w:left="851" w:hanging="567"/>
        <w:rPr>
          <w:sz w:val="28"/>
          <w:szCs w:val="28"/>
        </w:rPr>
      </w:pPr>
      <w:r>
        <w:rPr>
          <w:sz w:val="28"/>
          <w:szCs w:val="28"/>
        </w:rPr>
        <w:t>привлечения талантливой молодежи к сотрудничеству с комитетами Государственной Думы, депутатами Государственной Думы, органами государственной власти и органами местного самоуправления, аппаратами депутатских приемных в субъектах Российской Федерации.</w:t>
      </w:r>
    </w:p>
    <w:p w:rsidR="00F90788" w:rsidRDefault="00F90788" w:rsidP="00C00317">
      <w:pPr>
        <w:pStyle w:val="2"/>
        <w:numPr>
          <w:ilvl w:val="1"/>
          <w:numId w:val="1"/>
        </w:numPr>
        <w:rPr>
          <w:sz w:val="28"/>
          <w:szCs w:val="28"/>
        </w:rPr>
      </w:pPr>
      <w:r>
        <w:rPr>
          <w:sz w:val="28"/>
          <w:szCs w:val="28"/>
        </w:rPr>
        <w:t>Основными задачами регионального этапа Конкурса являются:</w:t>
      </w:r>
    </w:p>
    <w:p w:rsidR="00F90788" w:rsidRDefault="00F90788" w:rsidP="00F90788">
      <w:pPr>
        <w:pStyle w:val="2"/>
        <w:numPr>
          <w:ilvl w:val="0"/>
          <w:numId w:val="14"/>
        </w:numPr>
        <w:rPr>
          <w:sz w:val="28"/>
          <w:szCs w:val="28"/>
        </w:rPr>
      </w:pPr>
      <w:r>
        <w:rPr>
          <w:sz w:val="28"/>
          <w:szCs w:val="28"/>
        </w:rPr>
        <w:t>выявление, поощрение и дельнейшая адресная поддержка авторов лучших научно обоснованных проектов, соответствующих тематике Конкурса;</w:t>
      </w:r>
    </w:p>
    <w:p w:rsidR="00F90788" w:rsidRDefault="00F90788" w:rsidP="00F90788">
      <w:pPr>
        <w:pStyle w:val="2"/>
        <w:numPr>
          <w:ilvl w:val="0"/>
          <w:numId w:val="14"/>
        </w:numPr>
        <w:rPr>
          <w:sz w:val="28"/>
          <w:szCs w:val="28"/>
        </w:rPr>
      </w:pPr>
      <w:r>
        <w:rPr>
          <w:sz w:val="28"/>
          <w:szCs w:val="28"/>
        </w:rPr>
        <w:t>подготовка отзывов и рекомендаций для участия конкурсных работ в федеральном этапе Конкурса.</w:t>
      </w:r>
    </w:p>
    <w:p w:rsidR="00C00317" w:rsidRDefault="00C00317" w:rsidP="00C00317">
      <w:pPr>
        <w:pStyle w:val="2"/>
        <w:numPr>
          <w:ilvl w:val="1"/>
          <w:numId w:val="1"/>
        </w:numPr>
        <w:rPr>
          <w:sz w:val="28"/>
          <w:szCs w:val="28"/>
        </w:rPr>
      </w:pPr>
      <w:r>
        <w:rPr>
          <w:sz w:val="28"/>
          <w:szCs w:val="28"/>
        </w:rPr>
        <w:t>К участию в Конкурсе допускаются работы, подготовленные гражданами Российской Федерации в возрасте от 14 до 30 лет. Региональный этап Конкурса проводится в следующих группах участников:</w:t>
      </w:r>
    </w:p>
    <w:p w:rsidR="00C00317" w:rsidRDefault="00C00317" w:rsidP="00C00317">
      <w:pPr>
        <w:pStyle w:val="aa"/>
        <w:numPr>
          <w:ilvl w:val="0"/>
          <w:numId w:val="3"/>
        </w:numPr>
        <w:spacing w:after="0"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школьники – обучающиеся образовательных учреждений среднего общего образования, воспитанники учреждений дополнительного образования детей, активисты детских организаций и школьного самоуправления;</w:t>
      </w:r>
    </w:p>
    <w:p w:rsidR="00C00317" w:rsidRDefault="00C00317" w:rsidP="00C00317">
      <w:pPr>
        <w:pStyle w:val="aa"/>
        <w:numPr>
          <w:ilvl w:val="0"/>
          <w:numId w:val="3"/>
        </w:numPr>
        <w:spacing w:after="0"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студенты – обучающиеся образовательных учреждений высшего профессионального (бакалавриат и магистратура), среднего профессионального образования;</w:t>
      </w:r>
    </w:p>
    <w:p w:rsidR="00C00317" w:rsidRDefault="00C00317" w:rsidP="00C00317">
      <w:pPr>
        <w:pStyle w:val="aa"/>
        <w:numPr>
          <w:ilvl w:val="0"/>
          <w:numId w:val="3"/>
        </w:numPr>
        <w:spacing w:after="0"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молодые ученые и специалисты – научные и педагогические работники учреждений высшего профессионального и среднего профессионального образования, работники научных организаций, аспиранты, интерны, ординаторы, сотрудники предприятий всех форм собственности и индивидуальные предприниматели, представители органов государственной власти и местного самоуправления;</w:t>
      </w:r>
    </w:p>
    <w:p w:rsidR="00C00317" w:rsidRDefault="00C00317" w:rsidP="00C00317">
      <w:pPr>
        <w:pStyle w:val="Text-01"/>
        <w:numPr>
          <w:ilvl w:val="1"/>
          <w:numId w:val="1"/>
        </w:numPr>
        <w:spacing w:after="0"/>
        <w:rPr>
          <w:sz w:val="28"/>
          <w:szCs w:val="28"/>
        </w:rPr>
      </w:pPr>
      <w:r>
        <w:rPr>
          <w:sz w:val="28"/>
          <w:szCs w:val="28"/>
        </w:rPr>
        <w:t>К участию в конкурсе допускаются работы, подготовленные одним или двумя авторами</w:t>
      </w:r>
      <w:r w:rsidR="00C5599D">
        <w:rPr>
          <w:sz w:val="28"/>
          <w:szCs w:val="28"/>
        </w:rPr>
        <w:t>, относящимися к одной категории участников,</w:t>
      </w:r>
      <w:r>
        <w:rPr>
          <w:sz w:val="28"/>
          <w:szCs w:val="28"/>
        </w:rPr>
        <w:t xml:space="preserve"> под руководством одного научного руководителя. </w:t>
      </w:r>
    </w:p>
    <w:p w:rsidR="00C00317" w:rsidRDefault="00C00317" w:rsidP="00C00317">
      <w:pPr>
        <w:pStyle w:val="Text-01"/>
        <w:numPr>
          <w:ilvl w:val="1"/>
          <w:numId w:val="1"/>
        </w:numPr>
        <w:spacing w:after="0"/>
        <w:rPr>
          <w:sz w:val="28"/>
          <w:szCs w:val="28"/>
        </w:rPr>
      </w:pPr>
      <w:r>
        <w:rPr>
          <w:sz w:val="28"/>
          <w:szCs w:val="28"/>
        </w:rPr>
        <w:t>Общее руководство региональным этапом Конкурса осуществляется Советом молодых ученых и специалистов Курской области.</w:t>
      </w:r>
    </w:p>
    <w:p w:rsidR="00C00317" w:rsidRDefault="00C00317" w:rsidP="00C00317">
      <w:pPr>
        <w:pStyle w:val="Text-01"/>
        <w:spacing w:after="0"/>
        <w:ind w:left="750" w:firstLine="0"/>
      </w:pPr>
    </w:p>
    <w:p w:rsidR="00C00317" w:rsidRDefault="00C00317" w:rsidP="00C00317">
      <w:pPr>
        <w:spacing w:after="0" w:line="240" w:lineRule="auto"/>
        <w:ind w:left="849"/>
        <w:jc w:val="both"/>
        <w:rPr>
          <w:sz w:val="28"/>
          <w:szCs w:val="28"/>
        </w:rPr>
      </w:pPr>
    </w:p>
    <w:p w:rsidR="00C00317" w:rsidRDefault="00C00317" w:rsidP="00C00317">
      <w:pPr>
        <w:pStyle w:val="aa"/>
        <w:numPr>
          <w:ilvl w:val="0"/>
          <w:numId w:val="4"/>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Направления Конкурса</w:t>
      </w:r>
    </w:p>
    <w:p w:rsidR="00C00317" w:rsidRDefault="0018073E" w:rsidP="0018073E">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Региональный этап Конкурса проводится по следующим номинациям</w:t>
      </w:r>
      <w:r w:rsidR="00C00317">
        <w:rPr>
          <w:rFonts w:ascii="Times New Roman" w:hAnsi="Times New Roman" w:cs="Times New Roman"/>
          <w:sz w:val="28"/>
          <w:szCs w:val="28"/>
        </w:rPr>
        <w:t>:</w:t>
      </w:r>
    </w:p>
    <w:p w:rsidR="00C00317" w:rsidRDefault="00C00317" w:rsidP="00C00317">
      <w:pPr>
        <w:pStyle w:val="a6"/>
        <w:numPr>
          <w:ilvl w:val="0"/>
          <w:numId w:val="7"/>
        </w:numPr>
        <w:ind w:left="851"/>
        <w:rPr>
          <w:sz w:val="28"/>
          <w:szCs w:val="28"/>
        </w:rPr>
      </w:pPr>
      <w:r>
        <w:rPr>
          <w:sz w:val="28"/>
          <w:szCs w:val="28"/>
        </w:rPr>
        <w:t>государственное строительство и конституционные права граждан;</w:t>
      </w:r>
    </w:p>
    <w:p w:rsidR="00C00317" w:rsidRDefault="00C00317" w:rsidP="00C00317">
      <w:pPr>
        <w:pStyle w:val="a6"/>
        <w:numPr>
          <w:ilvl w:val="0"/>
          <w:numId w:val="7"/>
        </w:numPr>
        <w:ind w:left="851"/>
        <w:rPr>
          <w:sz w:val="28"/>
          <w:szCs w:val="28"/>
        </w:rPr>
      </w:pPr>
      <w:r>
        <w:rPr>
          <w:sz w:val="28"/>
          <w:szCs w:val="28"/>
        </w:rPr>
        <w:t>экономическая политика;</w:t>
      </w:r>
    </w:p>
    <w:p w:rsidR="00C00317" w:rsidRDefault="00C00317" w:rsidP="00C00317">
      <w:pPr>
        <w:pStyle w:val="a8"/>
        <w:numPr>
          <w:ilvl w:val="0"/>
          <w:numId w:val="7"/>
        </w:numPr>
        <w:ind w:left="851"/>
        <w:rPr>
          <w:sz w:val="28"/>
          <w:szCs w:val="28"/>
        </w:rPr>
      </w:pPr>
      <w:r>
        <w:rPr>
          <w:sz w:val="28"/>
          <w:szCs w:val="28"/>
        </w:rPr>
        <w:t>социальная политика;</w:t>
      </w:r>
    </w:p>
    <w:p w:rsidR="00C00317" w:rsidRDefault="00C00317" w:rsidP="00C00317">
      <w:pPr>
        <w:pStyle w:val="a8"/>
        <w:numPr>
          <w:ilvl w:val="0"/>
          <w:numId w:val="7"/>
        </w:numPr>
        <w:ind w:left="851"/>
        <w:rPr>
          <w:sz w:val="28"/>
          <w:szCs w:val="28"/>
        </w:rPr>
      </w:pPr>
      <w:r>
        <w:rPr>
          <w:sz w:val="28"/>
          <w:szCs w:val="28"/>
        </w:rPr>
        <w:t>образование, наука, здравоохранение и культура;</w:t>
      </w:r>
    </w:p>
    <w:p w:rsidR="00C00317" w:rsidRDefault="00C00317" w:rsidP="00C00317">
      <w:pPr>
        <w:pStyle w:val="a8"/>
        <w:numPr>
          <w:ilvl w:val="0"/>
          <w:numId w:val="7"/>
        </w:numPr>
        <w:ind w:left="851"/>
        <w:rPr>
          <w:sz w:val="28"/>
          <w:szCs w:val="28"/>
        </w:rPr>
      </w:pPr>
      <w:r>
        <w:rPr>
          <w:sz w:val="28"/>
          <w:szCs w:val="28"/>
        </w:rPr>
        <w:t>бюджетное, налоговое и финансовое законодательство;</w:t>
      </w:r>
    </w:p>
    <w:p w:rsidR="00C00317" w:rsidRDefault="00C00317" w:rsidP="00C00317">
      <w:pPr>
        <w:pStyle w:val="a8"/>
        <w:numPr>
          <w:ilvl w:val="0"/>
          <w:numId w:val="7"/>
        </w:numPr>
        <w:ind w:left="851"/>
        <w:rPr>
          <w:sz w:val="28"/>
          <w:szCs w:val="28"/>
        </w:rPr>
      </w:pPr>
      <w:r>
        <w:rPr>
          <w:sz w:val="28"/>
          <w:szCs w:val="28"/>
        </w:rPr>
        <w:t>оборона и безопасность;</w:t>
      </w:r>
    </w:p>
    <w:p w:rsidR="00C00317" w:rsidRDefault="00C00317" w:rsidP="00C00317">
      <w:pPr>
        <w:pStyle w:val="a8"/>
        <w:numPr>
          <w:ilvl w:val="0"/>
          <w:numId w:val="7"/>
        </w:numPr>
        <w:ind w:left="851"/>
        <w:rPr>
          <w:sz w:val="28"/>
          <w:szCs w:val="28"/>
        </w:rPr>
      </w:pPr>
      <w:r>
        <w:rPr>
          <w:sz w:val="28"/>
          <w:szCs w:val="28"/>
        </w:rPr>
        <w:t>молодежная политика.</w:t>
      </w:r>
    </w:p>
    <w:p w:rsidR="00D07C5E" w:rsidRDefault="00D07C5E" w:rsidP="00C00317">
      <w:pPr>
        <w:pStyle w:val="a8"/>
        <w:numPr>
          <w:ilvl w:val="1"/>
          <w:numId w:val="4"/>
        </w:numPr>
        <w:rPr>
          <w:sz w:val="28"/>
          <w:szCs w:val="28"/>
        </w:rPr>
      </w:pPr>
      <w:r>
        <w:rPr>
          <w:sz w:val="28"/>
          <w:szCs w:val="28"/>
        </w:rPr>
        <w:t>Итоги Конкурса по каждому из направлений подводятся в каждой группе участников отдельно.</w:t>
      </w:r>
    </w:p>
    <w:p w:rsidR="00C00317" w:rsidRDefault="00C00317" w:rsidP="00C00317">
      <w:pPr>
        <w:pStyle w:val="a8"/>
        <w:numPr>
          <w:ilvl w:val="1"/>
          <w:numId w:val="4"/>
        </w:numPr>
        <w:rPr>
          <w:sz w:val="28"/>
          <w:szCs w:val="28"/>
        </w:rPr>
      </w:pPr>
      <w:r>
        <w:rPr>
          <w:sz w:val="28"/>
          <w:szCs w:val="28"/>
        </w:rPr>
        <w:t>Организаторы и партнеры Конкурса вправе принять решение о выделении специализированных раздел</w:t>
      </w:r>
      <w:r w:rsidR="00884073">
        <w:rPr>
          <w:sz w:val="28"/>
          <w:szCs w:val="28"/>
        </w:rPr>
        <w:t>ов в рамках основных номинаций</w:t>
      </w:r>
      <w:r>
        <w:rPr>
          <w:sz w:val="28"/>
          <w:szCs w:val="28"/>
        </w:rPr>
        <w:t xml:space="preserve"> Конкурса, учреждении специальных наград.</w:t>
      </w:r>
    </w:p>
    <w:p w:rsidR="00C00317" w:rsidRPr="00B50FAE" w:rsidRDefault="00C00317" w:rsidP="00C00317">
      <w:pPr>
        <w:ind w:firstLine="709"/>
        <w:jc w:val="both"/>
        <w:rPr>
          <w:rFonts w:ascii="Times New Roman" w:hAnsi="Times New Roman" w:cs="Times New Roman"/>
        </w:rPr>
      </w:pPr>
    </w:p>
    <w:p w:rsidR="00C00317" w:rsidRPr="00B50FAE" w:rsidRDefault="00C00317" w:rsidP="00C00317">
      <w:pPr>
        <w:pStyle w:val="aa"/>
        <w:numPr>
          <w:ilvl w:val="0"/>
          <w:numId w:val="4"/>
        </w:numPr>
        <w:jc w:val="center"/>
        <w:rPr>
          <w:rStyle w:val="ab"/>
          <w:rFonts w:ascii="Times New Roman" w:hAnsi="Times New Roman" w:cs="Times New Roman"/>
        </w:rPr>
      </w:pPr>
      <w:r w:rsidRPr="00B50FAE">
        <w:rPr>
          <w:rStyle w:val="ab"/>
          <w:rFonts w:ascii="Times New Roman" w:hAnsi="Times New Roman" w:cs="Times New Roman"/>
          <w:sz w:val="28"/>
          <w:szCs w:val="28"/>
        </w:rPr>
        <w:t>Порядок проведения регионального этапа Конкурса</w:t>
      </w:r>
    </w:p>
    <w:p w:rsidR="00C00317" w:rsidRDefault="00C00317" w:rsidP="00C00317">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Информирование потенциальных участников о проведении регионального этапа Конкурса:</w:t>
      </w:r>
    </w:p>
    <w:p w:rsidR="00C00317" w:rsidRDefault="00C00317" w:rsidP="00C00317">
      <w:pPr>
        <w:numPr>
          <w:ilvl w:val="0"/>
          <w:numId w:val="8"/>
        </w:numPr>
        <w:tabs>
          <w:tab w:val="num" w:pos="851"/>
        </w:tabs>
        <w:spacing w:after="0" w:line="240" w:lineRule="auto"/>
        <w:ind w:left="851" w:hanging="425"/>
        <w:jc w:val="both"/>
        <w:rPr>
          <w:rFonts w:ascii="Times New Roman" w:hAnsi="Times New Roman" w:cs="Times New Roman"/>
          <w:b/>
          <w:sz w:val="28"/>
          <w:szCs w:val="28"/>
        </w:rPr>
      </w:pPr>
      <w:r>
        <w:rPr>
          <w:rFonts w:ascii="Times New Roman" w:hAnsi="Times New Roman" w:cs="Times New Roman"/>
          <w:sz w:val="28"/>
          <w:szCs w:val="28"/>
        </w:rPr>
        <w:t>информация  о проведении регионального этапа Конкурса и настоящее Положение рассылается руководителям учебных заведений г. Курска и  Курской области.</w:t>
      </w:r>
    </w:p>
    <w:p w:rsidR="00C00317" w:rsidRDefault="00C00317" w:rsidP="00C00317">
      <w:pPr>
        <w:numPr>
          <w:ilvl w:val="0"/>
          <w:numId w:val="8"/>
        </w:numPr>
        <w:tabs>
          <w:tab w:val="num" w:pos="851"/>
        </w:tabs>
        <w:spacing w:after="0" w:line="240" w:lineRule="auto"/>
        <w:ind w:left="851" w:hanging="425"/>
        <w:jc w:val="both"/>
        <w:rPr>
          <w:rFonts w:ascii="Times New Roman" w:hAnsi="Times New Roman" w:cs="Times New Roman"/>
          <w:b/>
          <w:sz w:val="28"/>
          <w:szCs w:val="28"/>
        </w:rPr>
      </w:pPr>
      <w:r>
        <w:rPr>
          <w:rFonts w:ascii="Times New Roman" w:hAnsi="Times New Roman" w:cs="Times New Roman"/>
          <w:sz w:val="28"/>
          <w:szCs w:val="28"/>
        </w:rPr>
        <w:t>информация о проведении регионального этапа Конкурса доводится до сведения руководителей молодежных научных объединений и советов молодых специалистов.</w:t>
      </w:r>
    </w:p>
    <w:p w:rsidR="00C00317" w:rsidRDefault="00C00317" w:rsidP="00C00317">
      <w:pPr>
        <w:numPr>
          <w:ilvl w:val="0"/>
          <w:numId w:val="8"/>
        </w:numPr>
        <w:tabs>
          <w:tab w:val="num" w:pos="851"/>
        </w:tabs>
        <w:spacing w:after="0" w:line="240" w:lineRule="auto"/>
        <w:ind w:left="851" w:hanging="425"/>
        <w:jc w:val="both"/>
        <w:rPr>
          <w:rFonts w:ascii="Times New Roman" w:hAnsi="Times New Roman" w:cs="Times New Roman"/>
          <w:b/>
          <w:sz w:val="28"/>
          <w:szCs w:val="28"/>
        </w:rPr>
      </w:pPr>
      <w:r>
        <w:rPr>
          <w:rFonts w:ascii="Times New Roman" w:hAnsi="Times New Roman" w:cs="Times New Roman"/>
          <w:sz w:val="28"/>
          <w:szCs w:val="28"/>
        </w:rPr>
        <w:t xml:space="preserve">информация о проведении регионального этапа Конкурса размещается на официальном сайте комитета по делам молодежи и туризму Курской области. </w:t>
      </w:r>
    </w:p>
    <w:p w:rsidR="00C00317" w:rsidRDefault="00C00317" w:rsidP="00C00317">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Материалы </w:t>
      </w:r>
      <w:r w:rsidR="00871C08">
        <w:rPr>
          <w:rFonts w:ascii="Times New Roman" w:hAnsi="Times New Roman" w:cs="Times New Roman"/>
          <w:sz w:val="28"/>
          <w:szCs w:val="28"/>
        </w:rPr>
        <w:t xml:space="preserve">для участия в Конкурсе </w:t>
      </w:r>
      <w:r>
        <w:rPr>
          <w:rFonts w:ascii="Times New Roman" w:hAnsi="Times New Roman" w:cs="Times New Roman"/>
          <w:sz w:val="28"/>
          <w:szCs w:val="28"/>
        </w:rPr>
        <w:t>направляются участниками регионального этапа Конкурса по электронной почте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6" w:history="1">
        <w:r>
          <w:rPr>
            <w:rStyle w:val="a3"/>
            <w:sz w:val="28"/>
            <w:szCs w:val="28"/>
            <w:lang w:val="en-US"/>
          </w:rPr>
          <w:t>aleksandrgubanov</w:t>
        </w:r>
        <w:r>
          <w:rPr>
            <w:rStyle w:val="a3"/>
            <w:sz w:val="28"/>
            <w:szCs w:val="28"/>
          </w:rPr>
          <w:t>1@</w:t>
        </w:r>
        <w:r>
          <w:rPr>
            <w:rStyle w:val="a3"/>
            <w:sz w:val="28"/>
            <w:szCs w:val="28"/>
            <w:lang w:val="en-US"/>
          </w:rPr>
          <w:t>mail</w:t>
        </w:r>
        <w:r>
          <w:rPr>
            <w:rStyle w:val="a3"/>
            <w:sz w:val="28"/>
            <w:szCs w:val="28"/>
          </w:rPr>
          <w:t>.</w:t>
        </w:r>
        <w:r>
          <w:rPr>
            <w:rStyle w:val="a3"/>
            <w:sz w:val="28"/>
            <w:szCs w:val="28"/>
            <w:lang w:val="en-US"/>
          </w:rPr>
          <w:t>ru</w:t>
        </w:r>
      </w:hyperlink>
      <w:r>
        <w:rPr>
          <w:rFonts w:ascii="Times New Roman" w:hAnsi="Times New Roman" w:cs="Times New Roman"/>
          <w:sz w:val="28"/>
          <w:szCs w:val="28"/>
        </w:rPr>
        <w:t xml:space="preserve">) в срок до </w:t>
      </w:r>
      <w:r w:rsidR="00751244">
        <w:rPr>
          <w:rFonts w:ascii="Times New Roman" w:hAnsi="Times New Roman" w:cs="Times New Roman"/>
          <w:sz w:val="28"/>
          <w:szCs w:val="28"/>
        </w:rPr>
        <w:t>27</w:t>
      </w:r>
      <w:r>
        <w:rPr>
          <w:rFonts w:ascii="Times New Roman" w:hAnsi="Times New Roman" w:cs="Times New Roman"/>
          <w:sz w:val="28"/>
          <w:szCs w:val="28"/>
        </w:rPr>
        <w:t xml:space="preserve"> марта 201</w:t>
      </w:r>
      <w:r w:rsidR="00751244">
        <w:rPr>
          <w:rFonts w:ascii="Times New Roman" w:hAnsi="Times New Roman" w:cs="Times New Roman"/>
          <w:sz w:val="28"/>
          <w:szCs w:val="28"/>
        </w:rPr>
        <w:t>5</w:t>
      </w:r>
      <w:r>
        <w:rPr>
          <w:rFonts w:ascii="Times New Roman" w:hAnsi="Times New Roman" w:cs="Times New Roman"/>
          <w:sz w:val="28"/>
          <w:szCs w:val="28"/>
        </w:rPr>
        <w:t> г;</w:t>
      </w:r>
    </w:p>
    <w:p w:rsidR="00C00317" w:rsidRDefault="00C00317" w:rsidP="00C003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строке </w:t>
      </w:r>
      <w:r>
        <w:rPr>
          <w:rFonts w:ascii="Times New Roman" w:hAnsi="Times New Roman" w:cs="Times New Roman"/>
          <w:sz w:val="28"/>
          <w:szCs w:val="28"/>
          <w:u w:val="single"/>
        </w:rPr>
        <w:t>«Тема»</w:t>
      </w:r>
      <w:r>
        <w:rPr>
          <w:rFonts w:ascii="Times New Roman" w:hAnsi="Times New Roman" w:cs="Times New Roman"/>
          <w:sz w:val="28"/>
          <w:szCs w:val="28"/>
        </w:rPr>
        <w:t xml:space="preserve"> сообщения указывается: МЗИ, учреждение или организация, фамилия и инициалы участника (ов). </w:t>
      </w:r>
    </w:p>
    <w:p w:rsidR="00C00317" w:rsidRDefault="00C00317" w:rsidP="00C00317">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Например:</w:t>
      </w:r>
      <w:r>
        <w:rPr>
          <w:rFonts w:ascii="Times New Roman" w:hAnsi="Times New Roman" w:cs="Times New Roman"/>
          <w:sz w:val="28"/>
          <w:szCs w:val="28"/>
        </w:rPr>
        <w:t xml:space="preserve"> </w:t>
      </w:r>
      <w:r>
        <w:rPr>
          <w:rFonts w:ascii="Times New Roman" w:hAnsi="Times New Roman" w:cs="Times New Roman"/>
          <w:i/>
          <w:sz w:val="28"/>
          <w:szCs w:val="28"/>
        </w:rPr>
        <w:t>МЗИ, КГУ, Семин И.И.</w:t>
      </w:r>
    </w:p>
    <w:p w:rsidR="00C00317" w:rsidRDefault="00C00317" w:rsidP="00C003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Одно сообщение должно содержать пакет конкурсных материалов на одну конкурсную работу.</w:t>
      </w:r>
    </w:p>
    <w:p w:rsidR="00C00317" w:rsidRDefault="00C00317" w:rsidP="00C00317">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Пакет конкурсных материалов для участия в региональном этапе Конкурса должен содержать:</w:t>
      </w:r>
    </w:p>
    <w:p w:rsidR="00C00317" w:rsidRDefault="00C00317" w:rsidP="00C00317">
      <w:pPr>
        <w:pStyle w:val="aa"/>
        <w:numPr>
          <w:ilvl w:val="0"/>
          <w:numId w:val="9"/>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заявку для участия (или две заявки при наличии соавторства);</w:t>
      </w:r>
    </w:p>
    <w:p w:rsidR="00C00317" w:rsidRDefault="00C00317" w:rsidP="00C00317">
      <w:pPr>
        <w:pStyle w:val="aa"/>
        <w:numPr>
          <w:ilvl w:val="0"/>
          <w:numId w:val="9"/>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конкурсную работу;</w:t>
      </w:r>
    </w:p>
    <w:p w:rsidR="00C00317" w:rsidRDefault="00C00317" w:rsidP="00C00317">
      <w:pPr>
        <w:pStyle w:val="aa"/>
        <w:numPr>
          <w:ilvl w:val="0"/>
          <w:numId w:val="9"/>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тезисы конкурсной работы для публикации;</w:t>
      </w:r>
    </w:p>
    <w:p w:rsidR="00C00317" w:rsidRDefault="00C00317" w:rsidP="00C00317">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Конкурсная работа должна представлять собой законченное  исследование по одному из направлений конкурса и содержать:</w:t>
      </w:r>
    </w:p>
    <w:p w:rsidR="00C00317" w:rsidRDefault="00C00317" w:rsidP="00C00317">
      <w:pPr>
        <w:pStyle w:val="aa"/>
        <w:numPr>
          <w:ilvl w:val="0"/>
          <w:numId w:val="10"/>
        </w:numPr>
        <w:spacing w:after="0" w:line="240" w:lineRule="auto"/>
        <w:ind w:hanging="436"/>
        <w:jc w:val="both"/>
        <w:rPr>
          <w:rFonts w:ascii="Times New Roman" w:hAnsi="Times New Roman" w:cs="Times New Roman"/>
          <w:sz w:val="28"/>
          <w:szCs w:val="28"/>
        </w:rPr>
      </w:pPr>
      <w:r>
        <w:rPr>
          <w:rFonts w:ascii="Times New Roman" w:hAnsi="Times New Roman" w:cs="Times New Roman"/>
          <w:sz w:val="28"/>
          <w:szCs w:val="28"/>
        </w:rPr>
        <w:lastRenderedPageBreak/>
        <w:t>обозначенную в конкурсной работе проблему и пути ее решения;</w:t>
      </w:r>
    </w:p>
    <w:p w:rsidR="00C00317" w:rsidRDefault="00C00317" w:rsidP="00C00317">
      <w:pPr>
        <w:pStyle w:val="aa"/>
        <w:numPr>
          <w:ilvl w:val="0"/>
          <w:numId w:val="10"/>
        </w:numPr>
        <w:spacing w:after="0" w:line="240" w:lineRule="auto"/>
        <w:ind w:hanging="436"/>
        <w:jc w:val="both"/>
        <w:rPr>
          <w:rFonts w:ascii="Times New Roman" w:hAnsi="Times New Roman" w:cs="Times New Roman"/>
          <w:sz w:val="28"/>
          <w:szCs w:val="28"/>
        </w:rPr>
      </w:pPr>
      <w:r>
        <w:rPr>
          <w:rFonts w:ascii="Times New Roman" w:hAnsi="Times New Roman" w:cs="Times New Roman"/>
          <w:sz w:val="28"/>
          <w:szCs w:val="28"/>
        </w:rPr>
        <w:t xml:space="preserve">предложения по законодательному урегулированию данной проблемы, содержащие основную идею, цели и предмет законодательного урегулирования, круг лиц, на которых предлагается распространить соответствующие предложения, их права и обязанности; общую характеристику и оценку состояния правового регулирования соответствующих общественных отношений в данном направлении с анализом действующего в этой сфере законодательства; социально-экономические, политические, юридические и иные последствия предложений по законодательному урегулированию указанной проблемы (в случае реализации таких предложений); </w:t>
      </w:r>
    </w:p>
    <w:p w:rsidR="00C00317" w:rsidRDefault="00C00317" w:rsidP="00C00317">
      <w:pPr>
        <w:pStyle w:val="aa"/>
        <w:numPr>
          <w:ilvl w:val="0"/>
          <w:numId w:val="10"/>
        </w:numPr>
        <w:spacing w:after="0" w:line="240" w:lineRule="auto"/>
        <w:ind w:hanging="436"/>
        <w:jc w:val="both"/>
        <w:rPr>
          <w:rFonts w:ascii="Times New Roman" w:hAnsi="Times New Roman" w:cs="Times New Roman"/>
          <w:sz w:val="28"/>
          <w:szCs w:val="28"/>
        </w:rPr>
      </w:pPr>
      <w:r>
        <w:rPr>
          <w:rFonts w:ascii="Times New Roman" w:hAnsi="Times New Roman" w:cs="Times New Roman"/>
          <w:sz w:val="28"/>
          <w:szCs w:val="28"/>
        </w:rPr>
        <w:t>содержание работы, список научной и иной испол</w:t>
      </w:r>
      <w:r w:rsidR="006054CD">
        <w:rPr>
          <w:rFonts w:ascii="Times New Roman" w:hAnsi="Times New Roman" w:cs="Times New Roman"/>
          <w:sz w:val="28"/>
          <w:szCs w:val="28"/>
        </w:rPr>
        <w:t>ьзованной литературы и интернет-</w:t>
      </w:r>
      <w:r>
        <w:rPr>
          <w:rFonts w:ascii="Times New Roman" w:hAnsi="Times New Roman" w:cs="Times New Roman"/>
          <w:sz w:val="28"/>
          <w:szCs w:val="28"/>
        </w:rPr>
        <w:t>ресурсов.</w:t>
      </w:r>
    </w:p>
    <w:p w:rsidR="00C00317" w:rsidRDefault="00C00317" w:rsidP="00C00317">
      <w:pPr>
        <w:pStyle w:val="Text-01"/>
        <w:numPr>
          <w:ilvl w:val="1"/>
          <w:numId w:val="4"/>
        </w:numPr>
        <w:spacing w:after="0"/>
        <w:rPr>
          <w:sz w:val="28"/>
          <w:szCs w:val="28"/>
        </w:rPr>
      </w:pPr>
      <w:r>
        <w:rPr>
          <w:sz w:val="28"/>
          <w:szCs w:val="28"/>
        </w:rPr>
        <w:t>Текст конкурсной работы (20 – 40 страниц) и тезисы конкурсной работы (3 страницы) д</w:t>
      </w:r>
      <w:r w:rsidR="00475E41">
        <w:rPr>
          <w:sz w:val="28"/>
          <w:szCs w:val="28"/>
        </w:rPr>
        <w:t>олжны</w:t>
      </w:r>
      <w:r>
        <w:rPr>
          <w:sz w:val="28"/>
          <w:szCs w:val="28"/>
        </w:rPr>
        <w:t xml:space="preserve"> быть представлены на русском языке в формате А4 с полями: слева - 2 см, справа - 1 см, сверху и снизу - 2 см в текстовом редакторе Word шрифтом №12 Times New Roman, межстрочным интервалом 1,15. Объем почтового отправления не должен превышать 2 Мб. Фотографии с минимальным разрешением и приложения к конкурсной работе размещаются в тексте. Работы, присланные с нарушением требований настоящего Положения, к участию  в Конкурсе не допускаются.</w:t>
      </w:r>
    </w:p>
    <w:p w:rsidR="00C00317" w:rsidRDefault="00C00317" w:rsidP="00C00317">
      <w:pPr>
        <w:pStyle w:val="Text-01"/>
        <w:numPr>
          <w:ilvl w:val="1"/>
          <w:numId w:val="4"/>
        </w:numPr>
        <w:spacing w:after="0"/>
        <w:rPr>
          <w:sz w:val="28"/>
          <w:szCs w:val="28"/>
        </w:rPr>
      </w:pPr>
      <w:r>
        <w:rPr>
          <w:sz w:val="28"/>
          <w:szCs w:val="28"/>
        </w:rPr>
        <w:t xml:space="preserve">Экспертиза конкурсных работ осуществляется экспертным советом, состоящим из представителей организаторов и партнеров Конкурса. Состав экспертного совета утверждается приказом комитета по делам молодежи и туризму Курской области. </w:t>
      </w:r>
    </w:p>
    <w:p w:rsidR="00C00317" w:rsidRDefault="00C00317" w:rsidP="00C00317">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Критерии оценки конкурсных работ:</w:t>
      </w:r>
    </w:p>
    <w:p w:rsidR="00C00317" w:rsidRDefault="00C00317" w:rsidP="00C00317">
      <w:pPr>
        <w:pStyle w:val="a8"/>
        <w:numPr>
          <w:ilvl w:val="0"/>
          <w:numId w:val="11"/>
        </w:numPr>
        <w:rPr>
          <w:sz w:val="28"/>
          <w:szCs w:val="28"/>
        </w:rPr>
      </w:pPr>
      <w:r>
        <w:rPr>
          <w:sz w:val="28"/>
          <w:szCs w:val="28"/>
        </w:rPr>
        <w:t xml:space="preserve"> наличие полного пакета документов в соответствии с настоящим Положением;</w:t>
      </w:r>
    </w:p>
    <w:p w:rsidR="00C00317" w:rsidRDefault="00C00317" w:rsidP="00C00317">
      <w:pPr>
        <w:pStyle w:val="a8"/>
        <w:numPr>
          <w:ilvl w:val="0"/>
          <w:numId w:val="11"/>
        </w:numPr>
        <w:rPr>
          <w:sz w:val="28"/>
          <w:szCs w:val="28"/>
        </w:rPr>
      </w:pPr>
      <w:r>
        <w:rPr>
          <w:sz w:val="28"/>
          <w:szCs w:val="28"/>
        </w:rPr>
        <w:t xml:space="preserve"> соответствие работы требованиям к оформлению и иным нормам, определяемым действующим законодательством и государственными стандартами;</w:t>
      </w:r>
    </w:p>
    <w:p w:rsidR="00C00317" w:rsidRDefault="00C00317" w:rsidP="00C00317">
      <w:pPr>
        <w:pStyle w:val="a8"/>
        <w:numPr>
          <w:ilvl w:val="0"/>
          <w:numId w:val="11"/>
        </w:numPr>
        <w:rPr>
          <w:sz w:val="28"/>
          <w:szCs w:val="28"/>
        </w:rPr>
      </w:pPr>
      <w:r>
        <w:rPr>
          <w:sz w:val="28"/>
          <w:szCs w:val="28"/>
        </w:rPr>
        <w:t xml:space="preserve"> обоснование актуальности проекта с использованием современных данных о состоянии проблемы;</w:t>
      </w:r>
    </w:p>
    <w:p w:rsidR="00C00317" w:rsidRDefault="00C00317" w:rsidP="00C00317">
      <w:pPr>
        <w:pStyle w:val="a8"/>
        <w:numPr>
          <w:ilvl w:val="0"/>
          <w:numId w:val="11"/>
        </w:numPr>
        <w:rPr>
          <w:sz w:val="28"/>
          <w:szCs w:val="28"/>
        </w:rPr>
      </w:pPr>
      <w:r>
        <w:rPr>
          <w:sz w:val="28"/>
          <w:szCs w:val="28"/>
        </w:rPr>
        <w:t xml:space="preserve"> использование при подготовке проекта литературных источников последних лет, материалов тематических конференций, периодической печати;</w:t>
      </w:r>
    </w:p>
    <w:p w:rsidR="00C00317" w:rsidRDefault="00C00317" w:rsidP="00C00317">
      <w:pPr>
        <w:pStyle w:val="a8"/>
        <w:numPr>
          <w:ilvl w:val="0"/>
          <w:numId w:val="11"/>
        </w:numPr>
        <w:rPr>
          <w:sz w:val="28"/>
          <w:szCs w:val="28"/>
        </w:rPr>
      </w:pPr>
      <w:r>
        <w:rPr>
          <w:sz w:val="28"/>
          <w:szCs w:val="28"/>
        </w:rPr>
        <w:t xml:space="preserve"> качество обработки данных собственного исследования, соответствие применяемых для этого методов поставленным задачам;</w:t>
      </w:r>
    </w:p>
    <w:p w:rsidR="00C00317" w:rsidRDefault="00C00317" w:rsidP="00C00317">
      <w:pPr>
        <w:pStyle w:val="a8"/>
        <w:numPr>
          <w:ilvl w:val="0"/>
          <w:numId w:val="11"/>
        </w:numPr>
        <w:rPr>
          <w:sz w:val="28"/>
          <w:szCs w:val="28"/>
        </w:rPr>
      </w:pPr>
      <w:r>
        <w:rPr>
          <w:sz w:val="28"/>
          <w:szCs w:val="28"/>
        </w:rPr>
        <w:t xml:space="preserve"> правомочность и обоснованность выводов, сделанных по результатам анализа литературных данных и материала собственного исследования;</w:t>
      </w:r>
    </w:p>
    <w:p w:rsidR="00C00317" w:rsidRDefault="00C00317" w:rsidP="00C00317">
      <w:pPr>
        <w:pStyle w:val="a8"/>
        <w:numPr>
          <w:ilvl w:val="0"/>
          <w:numId w:val="11"/>
        </w:numPr>
        <w:rPr>
          <w:sz w:val="28"/>
          <w:szCs w:val="28"/>
        </w:rPr>
      </w:pPr>
      <w:r>
        <w:rPr>
          <w:sz w:val="28"/>
          <w:szCs w:val="28"/>
        </w:rPr>
        <w:t xml:space="preserve"> финансово-экономическое обоснование проекта;</w:t>
      </w:r>
    </w:p>
    <w:p w:rsidR="00C00317" w:rsidRDefault="00C00317" w:rsidP="00C00317">
      <w:pPr>
        <w:pStyle w:val="a8"/>
        <w:numPr>
          <w:ilvl w:val="0"/>
          <w:numId w:val="11"/>
        </w:numPr>
        <w:rPr>
          <w:sz w:val="28"/>
          <w:szCs w:val="28"/>
        </w:rPr>
      </w:pPr>
      <w:r>
        <w:rPr>
          <w:sz w:val="28"/>
          <w:szCs w:val="28"/>
        </w:rPr>
        <w:t xml:space="preserve">реальность исполнения проекта, перспективы его реализации и ожидаемый (прогнозируемый автором) социально-экономический </w:t>
      </w:r>
      <w:r>
        <w:rPr>
          <w:sz w:val="28"/>
          <w:szCs w:val="28"/>
        </w:rPr>
        <w:lastRenderedPageBreak/>
        <w:t>эффект – для не реализованных проектов; полученный эффект – для внедренных проектов;</w:t>
      </w:r>
    </w:p>
    <w:p w:rsidR="00C00317" w:rsidRDefault="00C00317" w:rsidP="00C00317">
      <w:pPr>
        <w:pStyle w:val="aa"/>
        <w:numPr>
          <w:ilvl w:val="1"/>
          <w:numId w:val="4"/>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Организаторы Конкурса вправе производить проверку достоверности информации, указанной в анкете участника конкурса, а также проверку конкурсной работы на предмет соблюдения авторских прав с использованием соответствующего программного обеспечения – системы «Антиплагиат».</w:t>
      </w:r>
    </w:p>
    <w:p w:rsidR="00C00317" w:rsidRDefault="00C00317" w:rsidP="00C00317">
      <w:pPr>
        <w:pStyle w:val="aa"/>
        <w:numPr>
          <w:ilvl w:val="1"/>
          <w:numId w:val="4"/>
        </w:numPr>
        <w:spacing w:after="0" w:line="240" w:lineRule="auto"/>
        <w:jc w:val="both"/>
      </w:pPr>
      <w:r>
        <w:t xml:space="preserve"> </w:t>
      </w:r>
      <w:r>
        <w:rPr>
          <w:rFonts w:ascii="Times New Roman" w:hAnsi="Times New Roman" w:cs="Times New Roman"/>
          <w:sz w:val="28"/>
          <w:szCs w:val="28"/>
        </w:rPr>
        <w:t>Конкурсные работы, признанные заимствованными в части материалов, выдаваемых за результаты собственного исследования, а также работы участников, указавших недостоверные сведения в анкете, снимаются с конкурса с письменным уведомлением руководителя учреждения, на базе которого выполнена работа.</w:t>
      </w:r>
    </w:p>
    <w:p w:rsidR="00C00317" w:rsidRDefault="00C00317" w:rsidP="00C00317">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Итоги регионального этапа Конкурса подводятся экспер</w:t>
      </w:r>
      <w:r w:rsidR="000B4103">
        <w:rPr>
          <w:rFonts w:ascii="Times New Roman" w:hAnsi="Times New Roman" w:cs="Times New Roman"/>
          <w:sz w:val="28"/>
          <w:szCs w:val="28"/>
        </w:rPr>
        <w:t>тным советом в срок не позднее 15 апреля 2015 г.</w:t>
      </w:r>
      <w:r>
        <w:rPr>
          <w:rFonts w:ascii="Times New Roman" w:hAnsi="Times New Roman" w:cs="Times New Roman"/>
          <w:sz w:val="28"/>
          <w:szCs w:val="28"/>
        </w:rPr>
        <w:t xml:space="preserve"> путем принятия решения об определении победителей в каждой из номинаций, оформляются протоколом и утверждаются приказом комитета по делам молодежи и туризму Курской области.</w:t>
      </w:r>
    </w:p>
    <w:p w:rsidR="00C00317" w:rsidRDefault="00C00317" w:rsidP="00C00317">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итогам регионального этапа Конкурса лучшие работы получают рекомендации для участия в федеральном этапе.</w:t>
      </w:r>
    </w:p>
    <w:p w:rsidR="00C00317" w:rsidRDefault="00C00317" w:rsidP="00C00317">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Победители </w:t>
      </w:r>
      <w:r w:rsidR="00094413">
        <w:rPr>
          <w:rFonts w:ascii="Times New Roman" w:hAnsi="Times New Roman" w:cs="Times New Roman"/>
          <w:sz w:val="28"/>
          <w:szCs w:val="28"/>
        </w:rPr>
        <w:t xml:space="preserve">регионального этапа </w:t>
      </w:r>
      <w:r>
        <w:rPr>
          <w:rFonts w:ascii="Times New Roman" w:hAnsi="Times New Roman" w:cs="Times New Roman"/>
          <w:sz w:val="28"/>
          <w:szCs w:val="28"/>
        </w:rPr>
        <w:t>Конкурса награждаются дипломами, вручение которых производится в торжественной обстановке.</w:t>
      </w:r>
    </w:p>
    <w:p w:rsidR="00C00317" w:rsidRDefault="00C00317" w:rsidP="00C00317">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 числа победителей регионального этапа Конкурса будут выбраны делегаты для участия в программе Международного лагеря студенческого актива «Славянское содружество» 201</w:t>
      </w:r>
      <w:r w:rsidR="00751244">
        <w:rPr>
          <w:rFonts w:ascii="Times New Roman" w:hAnsi="Times New Roman" w:cs="Times New Roman"/>
          <w:sz w:val="28"/>
          <w:szCs w:val="28"/>
        </w:rPr>
        <w:t>5</w:t>
      </w:r>
      <w:r>
        <w:rPr>
          <w:rFonts w:ascii="Times New Roman" w:hAnsi="Times New Roman" w:cs="Times New Roman"/>
          <w:sz w:val="28"/>
          <w:szCs w:val="28"/>
        </w:rPr>
        <w:t xml:space="preserve"> г.</w:t>
      </w:r>
    </w:p>
    <w:p w:rsidR="00C00317" w:rsidRDefault="00C00317" w:rsidP="00C00317">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Победители регионального этапа Конкурса будут в первоочередном порядке приглашаться на конференции, круглые столы, общественные слушания и иные мероприятия по тематике конкурсной работы.</w:t>
      </w:r>
    </w:p>
    <w:p w:rsidR="00C00317" w:rsidRDefault="00C00317" w:rsidP="00C00317">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Материалы конкурсных проектов могут быть использованы в работе над законопроектами, нормативно-правовыми документами, целевыми программами, сценариями акций, мероприятий. Использование предложений и выводов, содержащихся в конкурсной работе, в практической деятельности подтверждается актами об использовании предложений.</w:t>
      </w:r>
    </w:p>
    <w:p w:rsidR="00AF11B8" w:rsidRPr="00AF11B8" w:rsidRDefault="00C00317" w:rsidP="00AF11B8">
      <w:pPr>
        <w:pStyle w:val="aa"/>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Коммерческое использование материалов, поступивших на региональный этап Конкурса, со стороны его организаторов не допускается.</w:t>
      </w:r>
    </w:p>
    <w:p w:rsidR="00C00317" w:rsidRDefault="00C00317" w:rsidP="00C00317">
      <w:pPr>
        <w:pStyle w:val="aa"/>
        <w:spacing w:after="0" w:line="240" w:lineRule="auto"/>
        <w:jc w:val="both"/>
        <w:rPr>
          <w:rFonts w:ascii="Times New Roman" w:hAnsi="Times New Roman" w:cs="Times New Roman"/>
          <w:sz w:val="28"/>
          <w:szCs w:val="28"/>
        </w:rPr>
      </w:pPr>
    </w:p>
    <w:p w:rsidR="00AF11B8" w:rsidRPr="00AF11B8" w:rsidRDefault="00AF11B8" w:rsidP="00C00317">
      <w:pPr>
        <w:pStyle w:val="aa"/>
        <w:numPr>
          <w:ilvl w:val="0"/>
          <w:numId w:val="4"/>
        </w:numPr>
        <w:jc w:val="center"/>
        <w:rPr>
          <w:rFonts w:ascii="Times New Roman" w:hAnsi="Times New Roman" w:cs="Times New Roman"/>
          <w:b/>
          <w:sz w:val="28"/>
          <w:szCs w:val="28"/>
        </w:rPr>
      </w:pPr>
      <w:r w:rsidRPr="00AF11B8">
        <w:rPr>
          <w:rFonts w:ascii="Times New Roman" w:hAnsi="Times New Roman" w:cs="Times New Roman"/>
          <w:b/>
          <w:sz w:val="28"/>
          <w:szCs w:val="28"/>
        </w:rPr>
        <w:t>Порядок участия в федеральном этапе Конкурса</w:t>
      </w:r>
    </w:p>
    <w:p w:rsidR="00AF11B8" w:rsidRPr="00AF11B8" w:rsidRDefault="00AF11B8" w:rsidP="00AF11B8">
      <w:pPr>
        <w:pStyle w:val="aa"/>
        <w:numPr>
          <w:ilvl w:val="1"/>
          <w:numId w:val="4"/>
        </w:numPr>
        <w:spacing w:after="0" w:line="240" w:lineRule="auto"/>
        <w:jc w:val="both"/>
        <w:rPr>
          <w:rFonts w:ascii="Times New Roman" w:hAnsi="Times New Roman" w:cs="Times New Roman"/>
          <w:sz w:val="28"/>
          <w:szCs w:val="28"/>
        </w:rPr>
      </w:pPr>
      <w:r w:rsidRPr="00AF11B8">
        <w:rPr>
          <w:rFonts w:ascii="Times New Roman" w:hAnsi="Times New Roman" w:cs="Times New Roman"/>
          <w:sz w:val="28"/>
          <w:szCs w:val="28"/>
        </w:rPr>
        <w:t xml:space="preserve">Для участия в федеральном этапе в срок до 24 апреля 2015 г. необходимо оплатить оргвзнос,  разместить текст конкурсной работы и тезисы конкурсной работы объемом 1 страница на сайте Федерального Оргкомитета и направить работу для участия в федеральном этапе согласно Положению о Конкурсе федерального уровня (размещено на сайте </w:t>
      </w:r>
      <w:hyperlink r:id="rId7" w:history="1">
        <w:r w:rsidRPr="00AF11B8">
          <w:rPr>
            <w:rStyle w:val="a3"/>
            <w:rFonts w:ascii="Times New Roman" w:hAnsi="Times New Roman" w:cs="Times New Roman"/>
            <w:sz w:val="28"/>
            <w:szCs w:val="28"/>
            <w:lang w:val="en-US"/>
          </w:rPr>
          <w:t>www</w:t>
        </w:r>
        <w:r w:rsidRPr="00AF11B8">
          <w:rPr>
            <w:rStyle w:val="a3"/>
            <w:rFonts w:ascii="Times New Roman" w:hAnsi="Times New Roman" w:cs="Times New Roman"/>
            <w:sz w:val="28"/>
            <w:szCs w:val="28"/>
          </w:rPr>
          <w:t>.</w:t>
        </w:r>
        <w:r w:rsidRPr="00AF11B8">
          <w:rPr>
            <w:rStyle w:val="a3"/>
            <w:rFonts w:ascii="Times New Roman" w:hAnsi="Times New Roman" w:cs="Times New Roman"/>
            <w:sz w:val="28"/>
            <w:szCs w:val="28"/>
            <w:lang w:val="en-US"/>
          </w:rPr>
          <w:t>nauka</w:t>
        </w:r>
        <w:r w:rsidRPr="00AF11B8">
          <w:rPr>
            <w:rStyle w:val="a3"/>
            <w:rFonts w:ascii="Times New Roman" w:hAnsi="Times New Roman" w:cs="Times New Roman"/>
            <w:sz w:val="28"/>
            <w:szCs w:val="28"/>
          </w:rPr>
          <w:t>21.</w:t>
        </w:r>
        <w:r w:rsidRPr="00AF11B8">
          <w:rPr>
            <w:rStyle w:val="a3"/>
            <w:rFonts w:ascii="Times New Roman" w:hAnsi="Times New Roman" w:cs="Times New Roman"/>
            <w:sz w:val="28"/>
            <w:szCs w:val="28"/>
            <w:lang w:val="en-US"/>
          </w:rPr>
          <w:t>ru</w:t>
        </w:r>
      </w:hyperlink>
      <w:r w:rsidRPr="00AF11B8">
        <w:rPr>
          <w:rFonts w:ascii="Times New Roman" w:hAnsi="Times New Roman" w:cs="Times New Roman"/>
          <w:sz w:val="28"/>
          <w:szCs w:val="28"/>
        </w:rPr>
        <w:t>).</w:t>
      </w:r>
    </w:p>
    <w:p w:rsidR="00AF11B8" w:rsidRPr="00AF11B8" w:rsidRDefault="00AF11B8" w:rsidP="00AF11B8">
      <w:pPr>
        <w:rPr>
          <w:rFonts w:ascii="Times New Roman" w:hAnsi="Times New Roman" w:cs="Times New Roman"/>
          <w:b/>
        </w:rPr>
      </w:pPr>
    </w:p>
    <w:p w:rsidR="00C00317" w:rsidRDefault="00C00317" w:rsidP="00AF11B8">
      <w:pPr>
        <w:pStyle w:val="aa"/>
        <w:numPr>
          <w:ilvl w:val="0"/>
          <w:numId w:val="4"/>
        </w:numPr>
        <w:jc w:val="center"/>
        <w:rPr>
          <w:rFonts w:ascii="Times New Roman" w:hAnsi="Times New Roman" w:cs="Times New Roman"/>
          <w:b/>
        </w:rPr>
      </w:pPr>
      <w:r>
        <w:rPr>
          <w:rFonts w:ascii="Times New Roman" w:hAnsi="Times New Roman" w:cs="Times New Roman"/>
          <w:b/>
          <w:sz w:val="28"/>
          <w:szCs w:val="28"/>
        </w:rPr>
        <w:lastRenderedPageBreak/>
        <w:t>Информация для контактов</w:t>
      </w:r>
    </w:p>
    <w:p w:rsidR="00C00317" w:rsidRPr="00B27125" w:rsidRDefault="00C00317" w:rsidP="00AF11B8">
      <w:pPr>
        <w:pStyle w:val="aa"/>
        <w:numPr>
          <w:ilvl w:val="1"/>
          <w:numId w:val="4"/>
        </w:num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Комитет </w:t>
      </w:r>
      <w:r w:rsidRPr="00B27125">
        <w:rPr>
          <w:rFonts w:ascii="Times New Roman" w:hAnsi="Times New Roman" w:cs="Times New Roman"/>
          <w:sz w:val="28"/>
          <w:szCs w:val="28"/>
        </w:rPr>
        <w:t xml:space="preserve">по делам молодежи и туризму Курской области, председатель Чертова Алла Альбертовна, адрес </w:t>
      </w:r>
      <w:smartTag w:uri="urn:schemas-microsoft-com:office:smarttags" w:element="metricconverter">
        <w:smartTagPr>
          <w:attr w:name="ProductID" w:val="305001, г"/>
        </w:smartTagPr>
        <w:r w:rsidRPr="00B27125">
          <w:rPr>
            <w:rFonts w:ascii="Times New Roman" w:hAnsi="Times New Roman" w:cs="Times New Roman"/>
            <w:sz w:val="28"/>
            <w:szCs w:val="28"/>
          </w:rPr>
          <w:t>305001, г</w:t>
        </w:r>
      </w:smartTag>
      <w:r w:rsidRPr="00B27125">
        <w:rPr>
          <w:rFonts w:ascii="Times New Roman" w:hAnsi="Times New Roman" w:cs="Times New Roman"/>
          <w:sz w:val="28"/>
          <w:szCs w:val="28"/>
        </w:rPr>
        <w:t xml:space="preserve">. Курск, ул. Ленина 2, тел/факс 8(4712) 521- 621, </w:t>
      </w:r>
      <w:r w:rsidRPr="00B27125">
        <w:rPr>
          <w:rFonts w:ascii="Times New Roman" w:hAnsi="Times New Roman" w:cs="Times New Roman"/>
          <w:sz w:val="28"/>
          <w:szCs w:val="28"/>
          <w:lang w:val="en-US"/>
        </w:rPr>
        <w:t>e</w:t>
      </w:r>
      <w:r w:rsidRPr="00B27125">
        <w:rPr>
          <w:rFonts w:ascii="Times New Roman" w:hAnsi="Times New Roman" w:cs="Times New Roman"/>
          <w:sz w:val="28"/>
          <w:szCs w:val="28"/>
        </w:rPr>
        <w:t>-</w:t>
      </w:r>
      <w:r w:rsidRPr="00B27125">
        <w:rPr>
          <w:rFonts w:ascii="Times New Roman" w:hAnsi="Times New Roman" w:cs="Times New Roman"/>
          <w:sz w:val="28"/>
          <w:szCs w:val="28"/>
          <w:lang w:val="en-US"/>
        </w:rPr>
        <w:t>mail</w:t>
      </w:r>
      <w:r w:rsidRPr="00B27125">
        <w:rPr>
          <w:rFonts w:ascii="Times New Roman" w:hAnsi="Times New Roman" w:cs="Times New Roman"/>
          <w:sz w:val="28"/>
          <w:szCs w:val="28"/>
        </w:rPr>
        <w:t xml:space="preserve">: </w:t>
      </w:r>
      <w:hyperlink r:id="rId8" w:history="1">
        <w:r w:rsidRPr="00B27125">
          <w:rPr>
            <w:rStyle w:val="a3"/>
            <w:rFonts w:ascii="Times New Roman" w:hAnsi="Times New Roman" w:cs="Times New Roman"/>
            <w:sz w:val="28"/>
            <w:szCs w:val="28"/>
            <w:lang w:val="en-US"/>
          </w:rPr>
          <w:t>kdmt</w:t>
        </w:r>
        <w:r w:rsidRPr="00B27125">
          <w:rPr>
            <w:rStyle w:val="a3"/>
            <w:rFonts w:ascii="Times New Roman" w:hAnsi="Times New Roman" w:cs="Times New Roman"/>
            <w:sz w:val="28"/>
            <w:szCs w:val="28"/>
          </w:rPr>
          <w:t>@</w:t>
        </w:r>
        <w:r w:rsidRPr="00B27125">
          <w:rPr>
            <w:rStyle w:val="a3"/>
            <w:rFonts w:ascii="Times New Roman" w:hAnsi="Times New Roman" w:cs="Times New Roman"/>
            <w:sz w:val="28"/>
            <w:szCs w:val="28"/>
            <w:lang w:val="en-US"/>
          </w:rPr>
          <w:t>mail</w:t>
        </w:r>
        <w:r w:rsidRPr="00B27125">
          <w:rPr>
            <w:rStyle w:val="a3"/>
            <w:rFonts w:ascii="Times New Roman" w:hAnsi="Times New Roman" w:cs="Times New Roman"/>
            <w:sz w:val="28"/>
            <w:szCs w:val="28"/>
          </w:rPr>
          <w:t>.</w:t>
        </w:r>
        <w:r w:rsidRPr="00B27125">
          <w:rPr>
            <w:rStyle w:val="a3"/>
            <w:rFonts w:ascii="Times New Roman" w:hAnsi="Times New Roman" w:cs="Times New Roman"/>
            <w:sz w:val="28"/>
            <w:szCs w:val="28"/>
            <w:lang w:val="en-US"/>
          </w:rPr>
          <w:t>ru</w:t>
        </w:r>
      </w:hyperlink>
    </w:p>
    <w:p w:rsidR="00C00317" w:rsidRPr="00B27125" w:rsidRDefault="00C00317" w:rsidP="00AF11B8">
      <w:pPr>
        <w:numPr>
          <w:ilvl w:val="1"/>
          <w:numId w:val="4"/>
        </w:numPr>
        <w:spacing w:after="0" w:line="240" w:lineRule="auto"/>
        <w:rPr>
          <w:rFonts w:ascii="Times New Roman" w:hAnsi="Times New Roman" w:cs="Times New Roman"/>
          <w:b/>
          <w:sz w:val="28"/>
          <w:szCs w:val="28"/>
        </w:rPr>
      </w:pPr>
      <w:r w:rsidRPr="00B27125">
        <w:rPr>
          <w:rFonts w:ascii="Times New Roman" w:hAnsi="Times New Roman" w:cs="Times New Roman"/>
          <w:sz w:val="28"/>
          <w:szCs w:val="28"/>
        </w:rPr>
        <w:t xml:space="preserve">Председатель Совета молодых ученых и специалистов Курской области Тимошилов Владимир Игоревич </w:t>
      </w:r>
      <w:r w:rsidRPr="00B27125">
        <w:rPr>
          <w:rFonts w:ascii="Times New Roman" w:hAnsi="Times New Roman" w:cs="Times New Roman"/>
          <w:sz w:val="28"/>
          <w:szCs w:val="28"/>
          <w:lang w:val="en-US"/>
        </w:rPr>
        <w:t>e</w:t>
      </w:r>
      <w:r w:rsidRPr="00B27125">
        <w:rPr>
          <w:rFonts w:ascii="Times New Roman" w:hAnsi="Times New Roman" w:cs="Times New Roman"/>
          <w:sz w:val="28"/>
          <w:szCs w:val="28"/>
        </w:rPr>
        <w:t>-</w:t>
      </w:r>
      <w:r w:rsidRPr="00B27125">
        <w:rPr>
          <w:rFonts w:ascii="Times New Roman" w:hAnsi="Times New Roman" w:cs="Times New Roman"/>
          <w:sz w:val="28"/>
          <w:szCs w:val="28"/>
          <w:lang w:val="en-US"/>
        </w:rPr>
        <w:t>mail</w:t>
      </w:r>
      <w:r w:rsidRPr="00B27125">
        <w:rPr>
          <w:rFonts w:ascii="Times New Roman" w:hAnsi="Times New Roman" w:cs="Times New Roman"/>
          <w:sz w:val="28"/>
          <w:szCs w:val="28"/>
        </w:rPr>
        <w:t xml:space="preserve">: </w:t>
      </w:r>
      <w:hyperlink r:id="rId9" w:history="1">
        <w:r w:rsidRPr="00B27125">
          <w:rPr>
            <w:rStyle w:val="a3"/>
            <w:rFonts w:ascii="Times New Roman" w:hAnsi="Times New Roman" w:cs="Times New Roman"/>
            <w:sz w:val="28"/>
            <w:szCs w:val="28"/>
            <w:lang w:val="en-US"/>
          </w:rPr>
          <w:t>molkursk</w:t>
        </w:r>
        <w:r w:rsidRPr="00B27125">
          <w:rPr>
            <w:rStyle w:val="a3"/>
            <w:rFonts w:ascii="Times New Roman" w:hAnsi="Times New Roman" w:cs="Times New Roman"/>
            <w:sz w:val="28"/>
            <w:szCs w:val="28"/>
          </w:rPr>
          <w:t>@</w:t>
        </w:r>
        <w:r w:rsidRPr="00B27125">
          <w:rPr>
            <w:rStyle w:val="a3"/>
            <w:rFonts w:ascii="Times New Roman" w:hAnsi="Times New Roman" w:cs="Times New Roman"/>
            <w:sz w:val="28"/>
            <w:szCs w:val="28"/>
            <w:lang w:val="en-US"/>
          </w:rPr>
          <w:t>yandex</w:t>
        </w:r>
        <w:r w:rsidRPr="00B27125">
          <w:rPr>
            <w:rStyle w:val="a3"/>
            <w:rFonts w:ascii="Times New Roman" w:hAnsi="Times New Roman" w:cs="Times New Roman"/>
            <w:sz w:val="28"/>
            <w:szCs w:val="28"/>
          </w:rPr>
          <w:t>.</w:t>
        </w:r>
        <w:r w:rsidRPr="00B27125">
          <w:rPr>
            <w:rStyle w:val="a3"/>
            <w:rFonts w:ascii="Times New Roman" w:hAnsi="Times New Roman" w:cs="Times New Roman"/>
            <w:sz w:val="28"/>
            <w:szCs w:val="28"/>
            <w:lang w:val="en-US"/>
          </w:rPr>
          <w:t>ru</w:t>
        </w:r>
      </w:hyperlink>
      <w:r w:rsidRPr="00B27125">
        <w:rPr>
          <w:rFonts w:ascii="Times New Roman" w:hAnsi="Times New Roman" w:cs="Times New Roman"/>
          <w:sz w:val="28"/>
          <w:szCs w:val="28"/>
        </w:rPr>
        <w:t xml:space="preserve"> </w:t>
      </w:r>
    </w:p>
    <w:p w:rsidR="00C00317" w:rsidRPr="00B27125" w:rsidRDefault="00C00317" w:rsidP="00AF11B8">
      <w:pPr>
        <w:pStyle w:val="aa"/>
        <w:numPr>
          <w:ilvl w:val="1"/>
          <w:numId w:val="4"/>
        </w:numPr>
        <w:rPr>
          <w:rFonts w:ascii="Times New Roman" w:hAnsi="Times New Roman" w:cs="Times New Roman"/>
          <w:b/>
        </w:rPr>
      </w:pPr>
      <w:r w:rsidRPr="00B27125">
        <w:rPr>
          <w:rFonts w:ascii="Times New Roman" w:hAnsi="Times New Roman" w:cs="Times New Roman"/>
          <w:sz w:val="28"/>
          <w:szCs w:val="28"/>
        </w:rPr>
        <w:t xml:space="preserve">Официальный сайт конкурса: </w:t>
      </w:r>
      <w:hyperlink r:id="rId10" w:history="1">
        <w:r w:rsidRPr="00B27125">
          <w:rPr>
            <w:rStyle w:val="a3"/>
            <w:rFonts w:ascii="Times New Roman" w:hAnsi="Times New Roman" w:cs="Times New Roman"/>
            <w:sz w:val="28"/>
            <w:szCs w:val="28"/>
            <w:lang w:val="en-US"/>
          </w:rPr>
          <w:t>www</w:t>
        </w:r>
        <w:r w:rsidRPr="00B27125">
          <w:rPr>
            <w:rStyle w:val="a3"/>
            <w:rFonts w:ascii="Times New Roman" w:hAnsi="Times New Roman" w:cs="Times New Roman"/>
            <w:sz w:val="28"/>
            <w:szCs w:val="28"/>
          </w:rPr>
          <w:t>.</w:t>
        </w:r>
        <w:r w:rsidRPr="00B27125">
          <w:rPr>
            <w:rStyle w:val="a3"/>
            <w:rFonts w:ascii="Times New Roman" w:hAnsi="Times New Roman" w:cs="Times New Roman"/>
            <w:sz w:val="28"/>
            <w:szCs w:val="28"/>
            <w:lang w:val="en-US"/>
          </w:rPr>
          <w:t>nauka</w:t>
        </w:r>
        <w:r w:rsidRPr="00B27125">
          <w:rPr>
            <w:rStyle w:val="a3"/>
            <w:rFonts w:ascii="Times New Roman" w:hAnsi="Times New Roman" w:cs="Times New Roman"/>
            <w:sz w:val="28"/>
            <w:szCs w:val="28"/>
          </w:rPr>
          <w:t>21.</w:t>
        </w:r>
        <w:r w:rsidRPr="00B27125">
          <w:rPr>
            <w:rStyle w:val="a3"/>
            <w:rFonts w:ascii="Times New Roman" w:hAnsi="Times New Roman" w:cs="Times New Roman"/>
            <w:sz w:val="28"/>
            <w:szCs w:val="28"/>
            <w:lang w:val="en-US"/>
          </w:rPr>
          <w:t>ru</w:t>
        </w:r>
      </w:hyperlink>
      <w:r w:rsidRPr="00B27125">
        <w:rPr>
          <w:rFonts w:ascii="Times New Roman" w:hAnsi="Times New Roman" w:cs="Times New Roman"/>
          <w:sz w:val="28"/>
          <w:szCs w:val="28"/>
        </w:rPr>
        <w:t xml:space="preserve"> </w:t>
      </w:r>
    </w:p>
    <w:p w:rsidR="00FE3639" w:rsidRDefault="00FE3639"/>
    <w:sectPr w:rsidR="00FE3639" w:rsidSect="00FE3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66C4"/>
    <w:multiLevelType w:val="hybridMultilevel"/>
    <w:tmpl w:val="65BA2564"/>
    <w:lvl w:ilvl="0" w:tplc="4078A6A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FE072B"/>
    <w:multiLevelType w:val="hybridMultilevel"/>
    <w:tmpl w:val="43CA2B44"/>
    <w:lvl w:ilvl="0" w:tplc="4078A6AE">
      <w:start w:val="1"/>
      <w:numFmt w:val="bullet"/>
      <w:lvlText w:val=""/>
      <w:lvlJc w:val="left"/>
      <w:pPr>
        <w:tabs>
          <w:tab w:val="num" w:pos="849"/>
        </w:tabs>
        <w:ind w:left="8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3A41EA"/>
    <w:multiLevelType w:val="hybridMultilevel"/>
    <w:tmpl w:val="CEC634CA"/>
    <w:lvl w:ilvl="0" w:tplc="4078A6AE">
      <w:start w:val="1"/>
      <w:numFmt w:val="bullet"/>
      <w:lvlText w:val=""/>
      <w:lvlJc w:val="left"/>
      <w:pPr>
        <w:tabs>
          <w:tab w:val="num" w:pos="1134"/>
        </w:tabs>
        <w:ind w:left="113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9419D4"/>
    <w:multiLevelType w:val="hybridMultilevel"/>
    <w:tmpl w:val="4104993E"/>
    <w:lvl w:ilvl="0" w:tplc="4078A6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2A5975"/>
    <w:multiLevelType w:val="hybridMultilevel"/>
    <w:tmpl w:val="4010F98E"/>
    <w:lvl w:ilvl="0" w:tplc="4078A6A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F1825FA"/>
    <w:multiLevelType w:val="hybridMultilevel"/>
    <w:tmpl w:val="32E29034"/>
    <w:lvl w:ilvl="0" w:tplc="4078A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9C5270"/>
    <w:multiLevelType w:val="hybridMultilevel"/>
    <w:tmpl w:val="CD6E8732"/>
    <w:lvl w:ilvl="0" w:tplc="4078A6AE">
      <w:start w:val="1"/>
      <w:numFmt w:val="bullet"/>
      <w:lvlText w:val=""/>
      <w:lvlJc w:val="left"/>
      <w:pPr>
        <w:tabs>
          <w:tab w:val="num" w:pos="849"/>
        </w:tabs>
        <w:ind w:left="8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F95227"/>
    <w:multiLevelType w:val="hybridMultilevel"/>
    <w:tmpl w:val="D17047BA"/>
    <w:lvl w:ilvl="0" w:tplc="4078A6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BD7269"/>
    <w:multiLevelType w:val="hybridMultilevel"/>
    <w:tmpl w:val="F88EFD3C"/>
    <w:lvl w:ilvl="0" w:tplc="4078A6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AA3A42"/>
    <w:multiLevelType w:val="multilevel"/>
    <w:tmpl w:val="434E95BA"/>
    <w:lvl w:ilvl="0">
      <w:start w:val="2"/>
      <w:numFmt w:val="decimal"/>
      <w:lvlText w:val="%1."/>
      <w:lvlJc w:val="left"/>
      <w:pPr>
        <w:ind w:left="450" w:hanging="450"/>
      </w:pPr>
      <w:rPr>
        <w:rFonts w:ascii="Times New Roman" w:hAnsi="Times New Roman" w:cs="Times New Roman" w:hint="default"/>
        <w:b/>
        <w:sz w:val="28"/>
        <w:szCs w:val="28"/>
      </w:rPr>
    </w:lvl>
    <w:lvl w:ilvl="1">
      <w:start w:val="1"/>
      <w:numFmt w:val="decimal"/>
      <w:lvlText w:val="%1.%2."/>
      <w:lvlJc w:val="left"/>
      <w:pPr>
        <w:ind w:left="720" w:hanging="720"/>
      </w:pPr>
      <w:rPr>
        <w:rFonts w:ascii="Times New Roman" w:hAnsi="Times New Roman" w:cs="Times New Roman" w:hint="default"/>
        <w:b w:val="0"/>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412906AA"/>
    <w:multiLevelType w:val="multilevel"/>
    <w:tmpl w:val="434E95BA"/>
    <w:lvl w:ilvl="0">
      <w:start w:val="2"/>
      <w:numFmt w:val="decimal"/>
      <w:lvlText w:val="%1."/>
      <w:lvlJc w:val="left"/>
      <w:pPr>
        <w:ind w:left="450" w:hanging="450"/>
      </w:pPr>
      <w:rPr>
        <w:rFonts w:ascii="Times New Roman" w:hAnsi="Times New Roman" w:cs="Times New Roman" w:hint="default"/>
        <w:b/>
        <w:sz w:val="28"/>
        <w:szCs w:val="28"/>
      </w:rPr>
    </w:lvl>
    <w:lvl w:ilvl="1">
      <w:start w:val="1"/>
      <w:numFmt w:val="decimal"/>
      <w:lvlText w:val="%1.%2."/>
      <w:lvlJc w:val="left"/>
      <w:pPr>
        <w:ind w:left="720" w:hanging="720"/>
      </w:pPr>
      <w:rPr>
        <w:rFonts w:ascii="Times New Roman" w:hAnsi="Times New Roman" w:cs="Times New Roman" w:hint="default"/>
        <w:b w:val="0"/>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6AE47FB6"/>
    <w:multiLevelType w:val="hybridMultilevel"/>
    <w:tmpl w:val="9B101DA6"/>
    <w:lvl w:ilvl="0" w:tplc="4078A6A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B351D5A"/>
    <w:multiLevelType w:val="multilevel"/>
    <w:tmpl w:val="D1309EEA"/>
    <w:lvl w:ilvl="0">
      <w:start w:val="1"/>
      <w:numFmt w:val="decimal"/>
      <w:lvlText w:val="%1."/>
      <w:lvlJc w:val="left"/>
      <w:pPr>
        <w:ind w:left="750" w:hanging="750"/>
      </w:pPr>
    </w:lvl>
    <w:lvl w:ilvl="1">
      <w:start w:val="1"/>
      <w:numFmt w:val="decimal"/>
      <w:lvlText w:val="%1.%2."/>
      <w:lvlJc w:val="left"/>
      <w:pPr>
        <w:ind w:left="750" w:hanging="750"/>
      </w:pPr>
      <w:rPr>
        <w:b w:val="0"/>
        <w:sz w:val="28"/>
        <w:szCs w:val="28"/>
      </w:r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72C13907"/>
    <w:multiLevelType w:val="hybridMultilevel"/>
    <w:tmpl w:val="047C5E80"/>
    <w:lvl w:ilvl="0" w:tplc="4078A6AE">
      <w:start w:val="1"/>
      <w:numFmt w:val="bullet"/>
      <w:lvlText w:val=""/>
      <w:lvlJc w:val="left"/>
      <w:pPr>
        <w:ind w:left="11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17"/>
    <w:rsid w:val="00090789"/>
    <w:rsid w:val="00094413"/>
    <w:rsid w:val="000B4103"/>
    <w:rsid w:val="00106582"/>
    <w:rsid w:val="0018073E"/>
    <w:rsid w:val="00475E41"/>
    <w:rsid w:val="006054CD"/>
    <w:rsid w:val="00683B5F"/>
    <w:rsid w:val="00751244"/>
    <w:rsid w:val="00871C08"/>
    <w:rsid w:val="00884073"/>
    <w:rsid w:val="009B1C05"/>
    <w:rsid w:val="00A73057"/>
    <w:rsid w:val="00AF11B8"/>
    <w:rsid w:val="00B27125"/>
    <w:rsid w:val="00B50FAE"/>
    <w:rsid w:val="00C00317"/>
    <w:rsid w:val="00C011C2"/>
    <w:rsid w:val="00C5599D"/>
    <w:rsid w:val="00D07C5E"/>
    <w:rsid w:val="00D9732C"/>
    <w:rsid w:val="00F653A1"/>
    <w:rsid w:val="00F90788"/>
    <w:rsid w:val="00FE3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C00317"/>
    <w:pPr>
      <w:keepNext/>
      <w:spacing w:after="0" w:line="240" w:lineRule="auto"/>
      <w:ind w:firstLine="567"/>
      <w:jc w:val="both"/>
      <w:outlineLvl w:val="2"/>
    </w:pPr>
    <w:rPr>
      <w:rFonts w:ascii="Times New Roman" w:eastAsia="Times New Roman"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00317"/>
    <w:rPr>
      <w:rFonts w:ascii="Times New Roman" w:eastAsia="Times New Roman" w:hAnsi="Times New Roman" w:cs="Times New Roman"/>
      <w:b/>
      <w:i/>
      <w:sz w:val="24"/>
      <w:szCs w:val="20"/>
      <w:lang w:eastAsia="ru-RU"/>
    </w:rPr>
  </w:style>
  <w:style w:type="character" w:styleId="a3">
    <w:name w:val="Hyperlink"/>
    <w:basedOn w:val="a0"/>
    <w:semiHidden/>
    <w:unhideWhenUsed/>
    <w:rsid w:val="00C00317"/>
    <w:rPr>
      <w:color w:val="0000FF"/>
      <w:u w:val="single"/>
    </w:rPr>
  </w:style>
  <w:style w:type="paragraph" w:styleId="a4">
    <w:name w:val="Title"/>
    <w:basedOn w:val="a"/>
    <w:link w:val="a5"/>
    <w:qFormat/>
    <w:rsid w:val="00C00317"/>
    <w:pPr>
      <w:spacing w:after="0" w:line="240" w:lineRule="auto"/>
      <w:jc w:val="center"/>
    </w:pPr>
    <w:rPr>
      <w:rFonts w:ascii="Times New Roman" w:eastAsia="Times New Roman" w:hAnsi="Times New Roman" w:cs="Times New Roman"/>
      <w:b/>
      <w:sz w:val="36"/>
      <w:szCs w:val="20"/>
    </w:rPr>
  </w:style>
  <w:style w:type="character" w:customStyle="1" w:styleId="a5">
    <w:name w:val="Название Знак"/>
    <w:basedOn w:val="a0"/>
    <w:link w:val="a4"/>
    <w:rsid w:val="00C00317"/>
    <w:rPr>
      <w:rFonts w:ascii="Times New Roman" w:eastAsia="Times New Roman" w:hAnsi="Times New Roman" w:cs="Times New Roman"/>
      <w:b/>
      <w:sz w:val="36"/>
      <w:szCs w:val="20"/>
      <w:lang w:eastAsia="ru-RU"/>
    </w:rPr>
  </w:style>
  <w:style w:type="paragraph" w:styleId="a6">
    <w:name w:val="Body Text"/>
    <w:basedOn w:val="a"/>
    <w:link w:val="a7"/>
    <w:semiHidden/>
    <w:unhideWhenUsed/>
    <w:rsid w:val="00C00317"/>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semiHidden/>
    <w:rsid w:val="00C00317"/>
    <w:rPr>
      <w:rFonts w:ascii="Times New Roman" w:eastAsia="Times New Roman" w:hAnsi="Times New Roman" w:cs="Times New Roman"/>
      <w:sz w:val="24"/>
      <w:szCs w:val="20"/>
      <w:lang w:eastAsia="ru-RU"/>
    </w:rPr>
  </w:style>
  <w:style w:type="paragraph" w:styleId="a8">
    <w:name w:val="Body Text Indent"/>
    <w:basedOn w:val="a"/>
    <w:link w:val="a9"/>
    <w:semiHidden/>
    <w:unhideWhenUsed/>
    <w:rsid w:val="00C00317"/>
    <w:pPr>
      <w:spacing w:after="0" w:line="240" w:lineRule="auto"/>
      <w:ind w:firstLine="567"/>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semiHidden/>
    <w:rsid w:val="00C00317"/>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C00317"/>
    <w:pPr>
      <w:spacing w:after="0" w:line="240" w:lineRule="auto"/>
      <w:ind w:firstLine="567"/>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C00317"/>
    <w:rPr>
      <w:rFonts w:ascii="Times New Roman" w:eastAsia="Times New Roman" w:hAnsi="Times New Roman" w:cs="Times New Roman"/>
      <w:sz w:val="24"/>
      <w:szCs w:val="20"/>
      <w:lang w:eastAsia="ru-RU"/>
    </w:rPr>
  </w:style>
  <w:style w:type="paragraph" w:styleId="aa">
    <w:name w:val="List Paragraph"/>
    <w:basedOn w:val="a"/>
    <w:uiPriority w:val="34"/>
    <w:qFormat/>
    <w:rsid w:val="00C00317"/>
    <w:pPr>
      <w:ind w:left="720"/>
      <w:contextualSpacing/>
    </w:pPr>
  </w:style>
  <w:style w:type="paragraph" w:customStyle="1" w:styleId="Text-01">
    <w:name w:val="Text-01"/>
    <w:rsid w:val="00C00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line="240" w:lineRule="auto"/>
      <w:ind w:firstLine="720"/>
      <w:jc w:val="both"/>
    </w:pPr>
    <w:rPr>
      <w:rFonts w:ascii="Times New Roman" w:eastAsia="Times New Roman" w:hAnsi="Times New Roman" w:cs="Times New Roman"/>
      <w:sz w:val="24"/>
      <w:szCs w:val="20"/>
    </w:rPr>
  </w:style>
  <w:style w:type="character" w:styleId="ab">
    <w:name w:val="Strong"/>
    <w:basedOn w:val="a0"/>
    <w:qFormat/>
    <w:rsid w:val="00C003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C00317"/>
    <w:pPr>
      <w:keepNext/>
      <w:spacing w:after="0" w:line="240" w:lineRule="auto"/>
      <w:ind w:firstLine="567"/>
      <w:jc w:val="both"/>
      <w:outlineLvl w:val="2"/>
    </w:pPr>
    <w:rPr>
      <w:rFonts w:ascii="Times New Roman" w:eastAsia="Times New Roman"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00317"/>
    <w:rPr>
      <w:rFonts w:ascii="Times New Roman" w:eastAsia="Times New Roman" w:hAnsi="Times New Roman" w:cs="Times New Roman"/>
      <w:b/>
      <w:i/>
      <w:sz w:val="24"/>
      <w:szCs w:val="20"/>
      <w:lang w:eastAsia="ru-RU"/>
    </w:rPr>
  </w:style>
  <w:style w:type="character" w:styleId="a3">
    <w:name w:val="Hyperlink"/>
    <w:basedOn w:val="a0"/>
    <w:semiHidden/>
    <w:unhideWhenUsed/>
    <w:rsid w:val="00C00317"/>
    <w:rPr>
      <w:color w:val="0000FF"/>
      <w:u w:val="single"/>
    </w:rPr>
  </w:style>
  <w:style w:type="paragraph" w:styleId="a4">
    <w:name w:val="Title"/>
    <w:basedOn w:val="a"/>
    <w:link w:val="a5"/>
    <w:qFormat/>
    <w:rsid w:val="00C00317"/>
    <w:pPr>
      <w:spacing w:after="0" w:line="240" w:lineRule="auto"/>
      <w:jc w:val="center"/>
    </w:pPr>
    <w:rPr>
      <w:rFonts w:ascii="Times New Roman" w:eastAsia="Times New Roman" w:hAnsi="Times New Roman" w:cs="Times New Roman"/>
      <w:b/>
      <w:sz w:val="36"/>
      <w:szCs w:val="20"/>
    </w:rPr>
  </w:style>
  <w:style w:type="character" w:customStyle="1" w:styleId="a5">
    <w:name w:val="Название Знак"/>
    <w:basedOn w:val="a0"/>
    <w:link w:val="a4"/>
    <w:rsid w:val="00C00317"/>
    <w:rPr>
      <w:rFonts w:ascii="Times New Roman" w:eastAsia="Times New Roman" w:hAnsi="Times New Roman" w:cs="Times New Roman"/>
      <w:b/>
      <w:sz w:val="36"/>
      <w:szCs w:val="20"/>
      <w:lang w:eastAsia="ru-RU"/>
    </w:rPr>
  </w:style>
  <w:style w:type="paragraph" w:styleId="a6">
    <w:name w:val="Body Text"/>
    <w:basedOn w:val="a"/>
    <w:link w:val="a7"/>
    <w:semiHidden/>
    <w:unhideWhenUsed/>
    <w:rsid w:val="00C00317"/>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semiHidden/>
    <w:rsid w:val="00C00317"/>
    <w:rPr>
      <w:rFonts w:ascii="Times New Roman" w:eastAsia="Times New Roman" w:hAnsi="Times New Roman" w:cs="Times New Roman"/>
      <w:sz w:val="24"/>
      <w:szCs w:val="20"/>
      <w:lang w:eastAsia="ru-RU"/>
    </w:rPr>
  </w:style>
  <w:style w:type="paragraph" w:styleId="a8">
    <w:name w:val="Body Text Indent"/>
    <w:basedOn w:val="a"/>
    <w:link w:val="a9"/>
    <w:semiHidden/>
    <w:unhideWhenUsed/>
    <w:rsid w:val="00C00317"/>
    <w:pPr>
      <w:spacing w:after="0" w:line="240" w:lineRule="auto"/>
      <w:ind w:firstLine="567"/>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semiHidden/>
    <w:rsid w:val="00C00317"/>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C00317"/>
    <w:pPr>
      <w:spacing w:after="0" w:line="240" w:lineRule="auto"/>
      <w:ind w:firstLine="567"/>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C00317"/>
    <w:rPr>
      <w:rFonts w:ascii="Times New Roman" w:eastAsia="Times New Roman" w:hAnsi="Times New Roman" w:cs="Times New Roman"/>
      <w:sz w:val="24"/>
      <w:szCs w:val="20"/>
      <w:lang w:eastAsia="ru-RU"/>
    </w:rPr>
  </w:style>
  <w:style w:type="paragraph" w:styleId="aa">
    <w:name w:val="List Paragraph"/>
    <w:basedOn w:val="a"/>
    <w:uiPriority w:val="34"/>
    <w:qFormat/>
    <w:rsid w:val="00C00317"/>
    <w:pPr>
      <w:ind w:left="720"/>
      <w:contextualSpacing/>
    </w:pPr>
  </w:style>
  <w:style w:type="paragraph" w:customStyle="1" w:styleId="Text-01">
    <w:name w:val="Text-01"/>
    <w:rsid w:val="00C00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line="240" w:lineRule="auto"/>
      <w:ind w:firstLine="720"/>
      <w:jc w:val="both"/>
    </w:pPr>
    <w:rPr>
      <w:rFonts w:ascii="Times New Roman" w:eastAsia="Times New Roman" w:hAnsi="Times New Roman" w:cs="Times New Roman"/>
      <w:sz w:val="24"/>
      <w:szCs w:val="20"/>
    </w:rPr>
  </w:style>
  <w:style w:type="character" w:styleId="ab">
    <w:name w:val="Strong"/>
    <w:basedOn w:val="a0"/>
    <w:qFormat/>
    <w:rsid w:val="00C00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mt@mail.ru" TargetMode="External"/><Relationship Id="rId3" Type="http://schemas.microsoft.com/office/2007/relationships/stylesWithEffects" Target="stylesWithEffects.xml"/><Relationship Id="rId7" Type="http://schemas.openxmlformats.org/officeDocument/2006/relationships/hyperlink" Target="http://www.nauka21.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50;&#1086;&#1085;&#1082;&#1091;&#1088;&#1089;\aleksandrgubanov1@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uka21.ru" TargetMode="External"/><Relationship Id="rId4" Type="http://schemas.openxmlformats.org/officeDocument/2006/relationships/settings" Target="settings.xml"/><Relationship Id="rId9" Type="http://schemas.openxmlformats.org/officeDocument/2006/relationships/hyperlink" Target="mailto:molkurs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1691</Words>
  <Characters>9643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1</cp:lastModifiedBy>
  <cp:revision>2</cp:revision>
  <dcterms:created xsi:type="dcterms:W3CDTF">2015-02-27T11:42:00Z</dcterms:created>
  <dcterms:modified xsi:type="dcterms:W3CDTF">2015-02-27T11:42:00Z</dcterms:modified>
</cp:coreProperties>
</file>